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93" w:rsidRPr="00900965" w:rsidRDefault="009E5C93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9009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Муниципальное казенное общеобразовательное учреждение </w:t>
      </w:r>
    </w:p>
    <w:p w:rsidR="009E5C93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9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Бацадинская средняя общеобразовательная школа </w:t>
      </w: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9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 по предмету «Английский язык»</w:t>
      </w: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9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 класс </w:t>
      </w: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46CD" w:rsidRPr="00900965" w:rsidRDefault="009C46CD" w:rsidP="00AD6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C46CD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C46CD" w:rsidRDefault="009A5424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="009C46CD">
        <w:rPr>
          <w:rFonts w:ascii="Verdana" w:eastAsia="Times New Roman" w:hAnsi="Verdana" w:cs="Times New Roman"/>
          <w:color w:val="000000"/>
          <w:sz w:val="20"/>
          <w:szCs w:val="20"/>
        </w:rPr>
        <w:t xml:space="preserve">Составитель: </w:t>
      </w:r>
      <w:proofErr w:type="spellStart"/>
      <w:r w:rsidR="009C46CD">
        <w:rPr>
          <w:rFonts w:ascii="Verdana" w:eastAsia="Times New Roman" w:hAnsi="Verdana" w:cs="Times New Roman"/>
          <w:color w:val="000000"/>
          <w:sz w:val="20"/>
          <w:szCs w:val="20"/>
        </w:rPr>
        <w:t>Умагалова</w:t>
      </w:r>
      <w:proofErr w:type="spellEnd"/>
      <w:r w:rsidR="009C46CD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="009C46CD">
        <w:rPr>
          <w:rFonts w:ascii="Verdana" w:eastAsia="Times New Roman" w:hAnsi="Verdana" w:cs="Times New Roman"/>
          <w:color w:val="000000"/>
          <w:sz w:val="20"/>
          <w:szCs w:val="20"/>
        </w:rPr>
        <w:t>Рахмат</w:t>
      </w:r>
      <w:proofErr w:type="spellEnd"/>
      <w:r w:rsidR="009C46CD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="009C46CD">
        <w:rPr>
          <w:rFonts w:ascii="Verdana" w:eastAsia="Times New Roman" w:hAnsi="Verdana" w:cs="Times New Roman"/>
          <w:color w:val="000000"/>
          <w:sz w:val="20"/>
          <w:szCs w:val="20"/>
        </w:rPr>
        <w:t>Рамазановна</w:t>
      </w:r>
      <w:proofErr w:type="spellEnd"/>
      <w:r w:rsidR="009C46CD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9C46CD" w:rsidRDefault="009A5424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учитель английского языка</w:t>
      </w:r>
    </w:p>
    <w:p w:rsidR="009E5C93" w:rsidRDefault="009E5C93">
      <w:pPr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br w:type="page"/>
      </w:r>
    </w:p>
    <w:p w:rsidR="0011308E" w:rsidRPr="0011308E" w:rsidRDefault="0011308E" w:rsidP="00AD6C6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Планируемые результаты изучения учебного предмета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Работа по учебно-методическим комплексам “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” призвана обеспечить достижение следующих личностных,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метапредметных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предметных результатов: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Личностные результаты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Содержание учебно-методических комплексов “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Метапредметные</w:t>
      </w:r>
      <w:proofErr w:type="spellEnd"/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результаты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Деятельностный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характер освоения содержания учебно-методических комплексов серии “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” способствует достижению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метапредметных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 планировать свою деятельность, осуществлять рефлексию при сравнении.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Способы презентации нового языкового 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Предметные результаты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аудировании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Достижение личностных результатов оценивается на качественном уровне (без отметки).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Сформированность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метапредметных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предметных умений оценивается в баллах по результатам текущего, тематического и итогового контроля, а также по результатам выполнения практических работ.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Ожидается, что выпускники начальной школы смогут демонстрировать следующие результаты в освоении иностранного языка.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Речевая компетенция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Говорение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составлять небольшое описание предмета, картинки, персонажа;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рассказывать о себе, своей семье, друге;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кратко излагать содержание прочитанного текста.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Аудирование</w:t>
      </w:r>
      <w:proofErr w:type="spellEnd"/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-понимать на слух речь учителя и одноклассников при непосредственном общении и вербально /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невербально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реагировать на 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услышанное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- использовать зрительные опоры при восприятии на слух текстов, содержащих незнакомые слова.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Чтение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соотносить графический образ английского слова с его звуковым образом;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находить в тексте необходимую информацию в процессе чтения.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Письмо и письменная речь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Выпускник</w:t>
      </w: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научится: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выписывать из текста слова, словосочетания, предложения в соответствии с решаемой учебной задачей;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-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 письменной форме кратко отвечать на вопросы к тексту;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писать поздравительную открытку (с опорой на образец);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писать по образцу краткое письмо зарубежному другу (с опорой на образец).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Языковая компетенция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Графика, каллиграфия, орфография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полупечатное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написание букв, буквосочетаний, слов); устанавливать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звуко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-бук-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венные соответствия;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пользоваться английским алфавитом, знать последовательность букв в нем;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списывать текст;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отличать буквы от знаков транскрипции; вычленять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значок апострофа;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сравнивать и анализировать буквосочетания английского языка;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группировать слова в соответствии с изученными правилами чтения;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оформлять орфографически наиболее употребительные слова (активный словарь).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Фонетическая сторона речи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звон-</w:t>
      </w:r>
      <w:proofErr w:type="gramEnd"/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ких согласных в конце слова, отсутствие смягчения согласных перед гласными);</w:t>
      </w:r>
      <w:proofErr w:type="gramEnd"/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находить в тексте слова с заданным звуком;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вычленять дифтонги;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соблюдать основные ритмико-интонационные особенности предложений (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повествовательное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побудительное, общий и специальные вопросы);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 членить предложения на смысловые группы и интонационно оформлять их;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- различать коммуникативные типы предложений по интонации;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соотносить изучаемые слова с их транскрипционным изображением.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Лексическая сторона речи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Выпускник научится: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- узнавать в письменном и устном тексте, воспроизводить и употреблять в речи лексические 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единицы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обслуживающие ситуации общения в пределах тематики начальной школы, в соответствии с коммуникативной задачей;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использовать в речи элементы речевого этикета, отражающие культуру страны изучаемого языка;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узнавать простые словообразовательные деривационные элементы (суффиксы: -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er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teen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-y, -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ty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th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-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ful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префикс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un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узнавать сложные слова, определять значение незнакомых сложных слов по значению составляющих их основ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bedroom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apple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tree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etc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.);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- узнавать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конверсивы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выводить их значение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chocolate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–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chocolate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cake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water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–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water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- опираться на языковую догадку в процессе чтения и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аудирования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Грамматическая сторона речи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использовать в речи основные коммуникативные типы предложений (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повествовательное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побудительное, вопросительное), соблюдая правильный порядок слов;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оперировать вопросительными словами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who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what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when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where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why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how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) в продуктивных видах речевой деятельности (говорении и письме);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оперировать в речи отрицательными предложениями;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оперировать в речи сказуемыми разного типа — а) простым глагольным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He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reads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); б) составным именным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He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is</w:t>
      </w:r>
      <w:proofErr w:type="spellEnd"/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а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pupil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.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He is ten.);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составным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глагольным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(I can swim. I like to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swim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.);</w:t>
      </w:r>
      <w:proofErr w:type="gramEnd"/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оперировать в речи безличными предложениями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It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is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spring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.);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образовывать формы единственного и множественного числа существительных, включая случаи man — men,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woman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—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women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mouse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—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mice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fish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—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fish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deer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—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deer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sheep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sheep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goose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geese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использовать в речи притяжательный падеж имен существительных;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- использовать прилагательные в положительной, сравнительной и превосходной 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степенях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сравнения, включая и супплетивные формы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good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better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best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;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bad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worse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—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worst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- выражать коммуникативные намерения с использованием грамматических форм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present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simple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future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simple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past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simple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(включая правильные и неправильные глаголы) —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оборота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to be going to,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конструкции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there is/there are,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конструкции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I’d like to...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модальныхглаголов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can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must;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- использовать вспомогательные глаголы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be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и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to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do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для построения необходимых вопросительных, отрицательных конструкций;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- 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оперировать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речи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наречиями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времени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(always, often, sometimes, never, usually, yesterday, tomorrow),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степени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образа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действия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 (very, well, badly, much, little);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by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on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in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at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behind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in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front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of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with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from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of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 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into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использовать в речи личные, указательные, притяжательные и некоторые неопределенные местоимения.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Социокультурная компетенция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Выпускники начальной школы знакомятся 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Компенсаторная компетенция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Выпускники начальной школы умеют опираться на зрительную наглядность, языковую и контекстуальную догадку при получении информации из 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письменного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или звучащего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текста, переспрашивают в случае непонимания собеседника, могут заменить слова средствами невербальной коммуникации (жестами, мимикой).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spellStart"/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Учебно</w:t>
      </w:r>
      <w:proofErr w:type="spellEnd"/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– познавательная компетенция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Результатами овладения учебно-познавательной компетенцией является формирование следующих специальных </w:t>
      </w: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учебных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умений: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пользоваться двуязычным словарем учебника (в том числе транскрипцией);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пользоваться справочными материалами, представленными в виде таблиц, схем и правил;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вести словарь для записи новых слов;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систематизировать слова по тематическому принципу;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извлекать нужную информацию из текста на основе имеющейся коммуникативной задачи.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Далее представим </w:t>
      </w: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личностные, </w:t>
      </w:r>
      <w:proofErr w:type="spellStart"/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метапредметные</w:t>
      </w:r>
      <w:proofErr w:type="spellEnd"/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и предметные результаты в познавательной, ценностно-ориентационной, эстетической и трудовой сферах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 познавательной сфере: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 ценностно-ориентационной сфере: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представление о языке как средстве выражения чувств, эмоций, суждений, основе культуры мышления;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приобщение к национальным ценностям, ценностям мировой культуры, ценностям других народов.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 эстетической сфере: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овладение элементарными средствами выражения чувств, эмоций и отношений на иностранном языке;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 трудовой сфере: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умение ставить цели и планировать свой учебный труд.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Представляя в </w:t>
      </w: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обобщенном виде планируемые результаты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обучения английскому языку по учебно-методическим комплексам серии “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Rainbow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English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обучающихся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расширится лингвистический кругозор;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будут заложены основы коммуникативной культуры;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сформируются положительная мотивация и устойчивый учебно-познавательный интерес к предмету «Иностранный язык»;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Содержание учебного курса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units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аналогичных проблем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Содержание обучения включает следующие компоненты: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1) сферы общения (темы, ситуации, тексты);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2) навыки и умения коммуникативной компетенции: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— речевая компетенция (умения </w:t>
      </w:r>
      <w:proofErr w:type="spell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аудирования</w:t>
      </w:r>
      <w:proofErr w:type="spell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, чтения, говорения, письменной речи на начальном уровне);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— 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— социокультурная компетенция (социокультурные знания и навыки вербального и невербального поведения на начальном уровне);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— учебно-познавательная компетенция (общие и специальные учебные навыки, приемы учебной работы);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— компенсаторная компетенция (знание приемов компенсации и компенсаторные умения).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Предметное содержание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устной и письменной речи</w:t>
      </w: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Знакомство.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Я и моя семья.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Мир вокруг нас.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Мир моих увлечений.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Времяпровождение после занятий. Любимые виды спорта.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Городские здания, дом, жилище.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Школа, каникулы.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времяпрепровождение во время каникул.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Путешествия. Путешествия поездом, самолетом, автобусом. Выезд за город. Путешествия к морю</w:t>
      </w:r>
      <w:proofErr w:type="gramStart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,</w:t>
      </w:r>
      <w:proofErr w:type="gramEnd"/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 xml:space="preserve"> в другие города. Планирование поездок. Гостиницы.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Человек и его мир. 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Здоровье и еда.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Страны и города, континенты.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2770"/>
      </w:tblGrid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Предметное содержание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Знакомство,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элементы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речевого этикета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Вежливое выражение просьбы. Вежливая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 побуждения к действию и ответные реплики.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Я и моя семья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различные дни недели.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3. Мир вокруг нас. Природа. Времена года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4. Мир увлечений, досуг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5. Городские здания, дом,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Типичное жилище англичан. Обстановка в доме, предметы интерьера, их местоположение. Английский сад. Мой дом (квартира,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комната, кухня). Местоположение строений в городе. Жилища сказочных персонажей.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Школа, каникулы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 школьника. Распорядок дня английского школьника. Классная комната. Предметы школьной мебели. Мой класс, моя школа. Учебная работа в классе. Начальная школа в Англии. Школьный год. Школьные каникулы. Школьный ланч. Планы на летние каникулы.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7. Путешествия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разными видами транспорта. Путешествия в Озерный край, Шотландию. Поездка в Москву. Путешествие на Байкал. Планирование поездок</w:t>
            </w:r>
            <w:proofErr w:type="gram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путешествий. Гостиница.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8. Человек и его мир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Повседневные занятия различных людей. Сравнения людей по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разным параметрам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 Здоровье и еда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трапезы. Еда и напитки. Трапезы: обед, ужин, чай. Типичный завтрак. Еда в холодильнике. Моя любимая еда. Овощи и фрукты. Английские названия трапез. Меню. Выбор блюд. Кафе. Праздничный стол. Поход в магазин, покупки.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Города и страны. Страны </w:t>
            </w:r>
            <w:proofErr w:type="gram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изучаемого</w:t>
            </w:r>
            <w:proofErr w:type="gramEnd"/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языка. Родная страна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Некоторые достопримечательности столицы.</w:t>
            </w:r>
          </w:p>
        </w:tc>
      </w:tr>
    </w:tbl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Тематическое планирование по разделам учебника</w:t>
      </w:r>
    </w:p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2568"/>
        <w:gridCol w:w="858"/>
        <w:gridCol w:w="1288"/>
      </w:tblGrid>
      <w:tr w:rsidR="0011308E" w:rsidRPr="0011308E" w:rsidTr="0011308E">
        <w:trPr>
          <w:trHeight w:val="37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“Meet John Barker and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His Family”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(«</w:t>
            </w: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Познакомьтесь с Джоном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Баркером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его семьей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day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(«Мой день»)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(«Дома»)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“I go to school”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(«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иду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школу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“I love food”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(«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Моя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любимая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еда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“The weather we have”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(«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“At the weekend”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(«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»)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65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общего повторения, презентация проектных заданий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308E" w:rsidRPr="0011308E" w:rsidTr="0011308E">
        <w:trPr>
          <w:trHeight w:val="450"/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1308E" w:rsidRPr="0011308E" w:rsidRDefault="0011308E" w:rsidP="001130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ТЕМАТИЧЕСКОЕ ПЛАНИРОВАНИЕ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4457"/>
        <w:gridCol w:w="1573"/>
        <w:gridCol w:w="1118"/>
        <w:gridCol w:w="1118"/>
        <w:gridCol w:w="1883"/>
      </w:tblGrid>
      <w:tr w:rsidR="0011308E" w:rsidRPr="0011308E" w:rsidTr="0011308E">
        <w:trPr>
          <w:trHeight w:val="79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 </w:t>
            </w:r>
            <w:proofErr w:type="gramStart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  <w:proofErr w:type="gramStart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ознакомьтесь с Джоном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Баркером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его семьей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Знакомьтесь – Джон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семья.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и специальный вопросы в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. Семья Джона.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вопросы. Наречия.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Притяжательный падеж существительных.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Генеалогическое дерево. Притяжательный падеж имен существительных.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материал. Аудиозапись.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  <w:proofErr w:type="gram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Диалог-расспрос о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своих </w:t>
            </w:r>
            <w:proofErr w:type="gram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семьях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«Генеалогическое древо моей семьи»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материалапо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теме: «Джон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семья»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2.Мой день.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день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 Настоящее продолженное время.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дня. Настоящее продолженное время.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дня. Настоящее продолженное время в отрицательном предложении.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дня. Настоящее продолженное время в вопросительном предложении.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 членов семьи. Чтение.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Мой распорядок дня. Развитие монологической речи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материал. Аудиозапись.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Рабочая тетрадь. Таблицы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материала по теме: «Мой день»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Таблицы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Дома.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Дома. Притяжательные местоимения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Наш дом. Предлоги места.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и притяжательные местоимения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 строений и зданий в городе. Вопрос «Сколько…?»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материал. Аудиозапись. Рабочая тетрадь.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Предлоги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/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. Предметы мебели.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Обстановка. «Магазин подарков».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«Мой дом».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материала по теме: «Дома»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 Я иду в школу.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Я иду в школу.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материал. Аудиозапись. Рабочая тетрадь.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классной комнаты. Конструкции «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Кухня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 от 20 до 100.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Числительные. Время. Вопрос «Сколько…?»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Оборот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there is / there are (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дваподлежащих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Учимся решать примеры на английском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языке. Рассказ о своей школе.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материал. Аудиозапись. Рабочая тетрадь.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материала по теме: «Я иду в школу»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Моя любимая еда.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для учеников школы. Вежливые фразы.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Завтрак в семье 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Баркеров</w:t>
            </w:r>
            <w:proofErr w:type="spellEnd"/>
            <w:proofErr w:type="gram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Безличные предложения.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…? Степени сравнения прилагательных.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материал. Аудиозапись. Рабочая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 I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would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Меню и выбор блюд.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«Любимые блюда моей семьи»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материала по теме: «Моя любимая еда»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Таблицы.</w:t>
            </w:r>
          </w:p>
        </w:tc>
      </w:tr>
      <w:tr w:rsidR="0011308E" w:rsidRPr="0011308E" w:rsidTr="0011308E">
        <w:trPr>
          <w:trHeight w:val="435"/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 Погода.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прилагательных.</w:t>
            </w:r>
          </w:p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прошедшим временем. Глагол «быть» в прошедшем времени.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сравнения прилагательны</w:t>
            </w:r>
            <w:proofErr w:type="gram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х–</w:t>
            </w:r>
            <w:proofErr w:type="gram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исключения.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Погода в разных странах.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употребления фраз I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/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Iwould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  <w:proofErr w:type="spellEnd"/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погоды.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«Мое любимое время года»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материала по теме: «Моя любимая еда»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Таблицы.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 В выходные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полках в магазине.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Дидактический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глаголы в прошедшем времени.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Пикник.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Систематизация знаний.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Вопросительные предложения в настоящем и прошедшем временах.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Распорядок дня на прошлых выходных.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Каникулы. Будущее время.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Дидактический материал. Аудиозапись. 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погоды на завтра.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«to be going to».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Джейн приезжает в Москву.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 Рабочая тетрадь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изученного материала по теме: «На выходных»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повторение всего изученного материала за год.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 Аудиозапись.</w:t>
            </w:r>
          </w:p>
        </w:tc>
      </w:tr>
      <w:tr w:rsidR="0011308E" w:rsidRPr="0011308E" w:rsidTr="0011308E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" w:type="dxa"/>
            <w:gridSpan w:val="2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проверки и коррекции знаний и умений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308E" w:rsidRPr="0011308E" w:rsidRDefault="0011308E" w:rsidP="00113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08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1308E" w:rsidRPr="0011308E" w:rsidRDefault="0011308E" w:rsidP="0011308E">
      <w:pPr>
        <w:shd w:val="clear" w:color="auto" w:fill="FFFFFF"/>
        <w:spacing w:after="0" w:line="240" w:lineRule="auto"/>
        <w:textAlignment w:val="bottom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11308E" w:rsidRPr="0011308E" w:rsidRDefault="0011308E" w:rsidP="0011308E">
      <w:pPr>
        <w:shd w:val="clear" w:color="auto" w:fill="FFFFFF"/>
        <w:spacing w:after="150" w:line="240" w:lineRule="auto"/>
        <w:textAlignment w:val="bottom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1308E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11308E" w:rsidRPr="0011308E" w:rsidRDefault="0011308E" w:rsidP="0011308E">
      <w:pPr>
        <w:shd w:val="clear" w:color="auto" w:fill="FFFFFF"/>
        <w:spacing w:after="75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BA1F71" w:rsidRDefault="00BA1F71"/>
    <w:sectPr w:rsidR="00BA1F71" w:rsidSect="009E5C93">
      <w:pgSz w:w="16838" w:h="11906" w:orient="landscape"/>
      <w:pgMar w:top="1701" w:right="1134" w:bottom="850" w:left="1134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08E"/>
    <w:rsid w:val="0007383E"/>
    <w:rsid w:val="0011308E"/>
    <w:rsid w:val="00221312"/>
    <w:rsid w:val="002C2811"/>
    <w:rsid w:val="003A3610"/>
    <w:rsid w:val="005A62F3"/>
    <w:rsid w:val="008D541C"/>
    <w:rsid w:val="00900965"/>
    <w:rsid w:val="009A5424"/>
    <w:rsid w:val="009A7BBF"/>
    <w:rsid w:val="009C46CD"/>
    <w:rsid w:val="009E5C93"/>
    <w:rsid w:val="00AD6C68"/>
    <w:rsid w:val="00BA1F71"/>
    <w:rsid w:val="00E0640D"/>
    <w:rsid w:val="00E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30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0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130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3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77972">
          <w:marLeft w:val="0"/>
          <w:marRight w:val="0"/>
          <w:marTop w:val="0"/>
          <w:marBottom w:val="75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5761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3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725560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49942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4171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53047">
          <w:marLeft w:val="0"/>
          <w:marRight w:val="0"/>
          <w:marTop w:val="0"/>
          <w:marBottom w:val="75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4168</Words>
  <Characters>23763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2018-06-08T08:22:00Z</cp:lastPrinted>
  <dcterms:created xsi:type="dcterms:W3CDTF">2019-01-17T06:01:00Z</dcterms:created>
  <dcterms:modified xsi:type="dcterms:W3CDTF">2019-01-17T06:01:00Z</dcterms:modified>
</cp:coreProperties>
</file>