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F5" w:rsidRPr="002062F5" w:rsidRDefault="002062F5" w:rsidP="00267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2062F5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Пояснительная записка</w:t>
      </w:r>
    </w:p>
    <w:p w:rsidR="002B235E" w:rsidRPr="002B235E" w:rsidRDefault="002B235E" w:rsidP="002B2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по  биологии 8 класса составлено на основании следующих нормативно-правовых документов: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стандарт основного общего образования. М.: Просвещение, 2010 г.</w:t>
      </w:r>
    </w:p>
    <w:p w:rsidR="002B235E" w:rsidRPr="002B235E" w:rsidRDefault="002B235E" w:rsidP="002B2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   Рабочая программа составлена на основе Федерального компонента государственного стандарта, Примерной программы основного общего образования по биологии и Программы основного общего образования по биологии для 8 класса «Биология. «Человек» авторов В.Б. Захарова, Н.И. Сонина</w:t>
      </w:r>
      <w:proofErr w:type="gramStart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B235E" w:rsidRPr="002B235E" w:rsidRDefault="002B235E" w:rsidP="002B2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 На изучение курса отводится 2 часа в неделю, 68 часов в год.</w:t>
      </w:r>
    </w:p>
    <w:p w:rsidR="002B235E" w:rsidRPr="002B235E" w:rsidRDefault="002B235E" w:rsidP="002B23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2B235E" w:rsidRPr="002B235E" w:rsidRDefault="002B235E" w:rsidP="002B235E">
      <w:pPr>
        <w:numPr>
          <w:ilvl w:val="0"/>
          <w:numId w:val="1"/>
        </w:numPr>
        <w:shd w:val="clear" w:color="auto" w:fill="FFFFFF"/>
        <w:spacing w:after="0" w:line="3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 знаний 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о  строении и жизнедеятельности организма человека, его отдельных систем в контексте гигиены и санитарии, оказания первой доврачебной медицинской помощи.</w:t>
      </w:r>
    </w:p>
    <w:p w:rsidR="002B235E" w:rsidRPr="002B235E" w:rsidRDefault="002B235E" w:rsidP="002B235E">
      <w:pPr>
        <w:numPr>
          <w:ilvl w:val="0"/>
          <w:numId w:val="2"/>
        </w:numPr>
        <w:shd w:val="clear" w:color="auto" w:fill="FFFFFF"/>
        <w:spacing w:after="0" w:line="3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 умениями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применять биологические знания для объяснения процессов и явлений жизнедеятельности собственного организма; использовать информацию о современных достижениях в области биологии человека, о факторах здоровья и риска; работать с биологическими приборами, инструментами, справочниками; проводить наблюдения за  состоянием  собственного организма;</w:t>
      </w:r>
    </w:p>
    <w:p w:rsidR="002B235E" w:rsidRPr="002B235E" w:rsidRDefault="002B235E" w:rsidP="002B235E">
      <w:pPr>
        <w:numPr>
          <w:ilvl w:val="0"/>
          <w:numId w:val="3"/>
        </w:numPr>
        <w:shd w:val="clear" w:color="auto" w:fill="FFFFFF"/>
        <w:spacing w:after="0" w:line="3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познавательных интересов, интеллектуальных и творческих способностей 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</w:t>
      </w: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наблюдений,  биологических экспериментов, работы с различными источниками информации;</w:t>
      </w:r>
    </w:p>
    <w:p w:rsidR="002B235E" w:rsidRPr="002B235E" w:rsidRDefault="002B235E" w:rsidP="002B235E">
      <w:pPr>
        <w:numPr>
          <w:ilvl w:val="0"/>
          <w:numId w:val="3"/>
        </w:numPr>
        <w:shd w:val="clear" w:color="auto" w:fill="FFFFFF"/>
        <w:spacing w:after="0" w:line="3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позитивного ценностного отношения к  собственному здоровью и здоровью других людей;</w:t>
      </w:r>
    </w:p>
    <w:p w:rsidR="002B235E" w:rsidRPr="002B235E" w:rsidRDefault="002B235E" w:rsidP="002B235E">
      <w:pPr>
        <w:numPr>
          <w:ilvl w:val="0"/>
          <w:numId w:val="3"/>
        </w:numPr>
        <w:shd w:val="clear" w:color="auto" w:fill="FFFFFF"/>
        <w:spacing w:after="0" w:line="38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Start"/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proofErr w:type="gramEnd"/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пользование</w:t>
      </w:r>
      <w:proofErr w:type="spellEnd"/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приобретенных знаний и умений в повседневной жизни для 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 норм здорового образа жизни, профилактики заболеваний, травматизма и стрессов, вредных привычек, ВИЧ-инфекции.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человеке, как биосоциальном существе. Отбор содержания проведен с учетом </w:t>
      </w:r>
      <w:proofErr w:type="spellStart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культуросообразного</w:t>
      </w:r>
      <w:proofErr w:type="spellEnd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Программа по биологии строится с учетом следующих содержательных линий: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- многообразие и эволюция органического мира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-биологическая природа и социальная сущность человека;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уровневая организация живой природы;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структурировано в виде четырех разделов</w:t>
      </w:r>
      <w:proofErr w:type="gramStart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«Живой организм» (6класс), «Многообразие живых организмов» (7 класс), «Человек» (8 класс), «Общие закономерности» (9класс).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Раздел «Живые организмы. Многообразие живого»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 Содержание раздела представлено на основе эколого-эволюционного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«Человек» содержатся сведения о человеке как  биосоциальном существе, строении человеческого организма, процессах жизнедеятельности, особенностях психических процессов, социальной сущности, роли в окружающей среде.</w:t>
      </w:r>
    </w:p>
    <w:p w:rsidR="002B235E" w:rsidRDefault="002B235E" w:rsidP="0050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раздела «Общие закономерности» подчинено, во-первых, обобщению и систематизации того содержания. Которое было усвоено учащимися ранее, во-вторых, знакомству школьников с некоторыми доступными для их восприятия общебиологическими закономерностями.</w:t>
      </w:r>
    </w:p>
    <w:p w:rsidR="00503BC5" w:rsidRPr="002B235E" w:rsidRDefault="00503BC5" w:rsidP="0050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 И ЕГО ЗДОРОВЬЕ (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68ч.</w:t>
      </w:r>
      <w:proofErr w:type="gramStart"/>
      <w:r w:rsidRPr="002B2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)</w:t>
      </w:r>
      <w:proofErr w:type="gramEnd"/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Значение знаний о строении и жизнедеятельности организма человека для самопознания и сохранения здоровья.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Науки о человеке: анатомия, физиология, гигиена, медицина, психология.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Методы изучения организма человека, их значение и использование в собственной жизни.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Место и роль человека в системе органического мира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сходство с животными и отличие от них.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и процессы жизнедеятельности организма человека.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</w:t>
      </w:r>
      <w:proofErr w:type="spellEnd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-гуморальная</w:t>
      </w:r>
      <w:proofErr w:type="gramEnd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регуляция процессов жизнедеятельности организма. Нервная система. Отделы нервной системы: центральный и периферический. Рефлекторный характер деятельности нервной системы.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 Эндокринная система. Железы внешней и внутренней секреции, их строение и функции. Гормоны. Регуляция деятельности желез. Взаимодействие нервной и гуморальной регуляции.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Питание.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Исследования И.П. Павлова в области пищеварения. Пища как биологическая основа жизни.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Пищевые продукты и питательные вещества: белки, жиры, углеводы, минеральные вещества, вода, витамины. Пищеварение. Строение и функции пищеварительной системы. Пищеварительные железы. Роль ферментов в пищеварении. Профилактика пищевых отравлений, кишечных инфекций, гепатита.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Дыхание. Система органов дыхания и ее роль в обмене веществ.  Механизм вдоха и выдоха.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среда организма: кровь, лимфа, тканевая жидкость.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Значение постоянства внутренней среды организма.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Кровь, ее функции. Клетки крови. Плазма крови. Свертывание крови. Группы крови. Переливание крови. Лимфа. Тканевая жидкость.</w:t>
      </w:r>
    </w:p>
    <w:p w:rsid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Иммунитет. Иммунная система человека.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Факторы, влияющие на иммунитет. Значение работ Л.Пастера и И.И.Мечникова в области иммунитета.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Вакцинация.</w:t>
      </w:r>
    </w:p>
    <w:p w:rsidR="008F25FD" w:rsidRDefault="008F25FD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5FD" w:rsidRPr="002B235E" w:rsidRDefault="008F25FD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Транспорт веществ. Кровеносная система. Значение кровообращения. Сердце и кровеносные сосуды. </w:t>
      </w:r>
      <w:proofErr w:type="gramStart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Сердечно-сосудистые</w:t>
      </w:r>
      <w:proofErr w:type="gramEnd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заболевания, причины и предупреждение. Артериальное и венозное кровотечения. Приемы оказания первой помощи при кровотечениях. Лимфатическая система. Значение </w:t>
      </w:r>
      <w:proofErr w:type="spellStart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лимфообращения</w:t>
      </w:r>
      <w:proofErr w:type="spellEnd"/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. Связь кровеносной и лимфатической систем.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веществ и превращения энергии как необходимое условие жизнедеятельности организма. Пластический и энергетический обмен. Обмен и роль белков,  углеводов, жиров. Водно-солевой обмен. Витамины, их роль в организме, содержание в пище.  Суточная потребность организма в витаминах.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Проявления авитаминозов и меры их предупреждения.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Выделение.  Мочеполовая система. Мочеполовые инфекции, меры их предупреждения для сохранения здоровья.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Размножение и развитие. Наследование признаков у человека. Наследственные болезни, их причины и предупреждение.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Роль генетических знаний в планировании семьи. Забота о репродуктивном здоровье.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Инфекции, передающиеся половым путем, их профилактика. ВИЧ-инфекция и ее профилактика.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Опора и движение. Строение и функции опорно-двигательной системы. Профилактика травматизма. Приемы оказания первой помощи себе и окружающим при травмах опорно-двигательной системы. Предупреждение плоскостопия и искривления позвоночника. Признаки хорошей осанки.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чувств, их роль в жизни человека. Анализаторы. Нарушения зрения и слуха, их профилактика.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Психология и поведение человека. Высшая нервная деятельность.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Исследования И.М.Сеченова, И.П.Павлова, А.А.Ухтомского, П.К.Анохина в создании учения о высшей нервной деятельности.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Безусловные и условные рефлексы, их биологическое значение.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Рациональная организация труда и отдыха. Сон и бодрствование. Значение сна.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Культура отношения к собственному здоровью и здоровью окружающих.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</w:p>
    <w:p w:rsidR="002B235E" w:rsidRDefault="002B235E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Человек и окружающая среда</w:t>
      </w: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. Социальная и природная среда, адаптация к ней человека. </w:t>
      </w:r>
      <w:r w:rsidRPr="002B2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Значение окружающей среды как источника веществ и энергии.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</w:t>
      </w:r>
    </w:p>
    <w:p w:rsidR="00503BC5" w:rsidRDefault="00503BC5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03BC5" w:rsidRDefault="00503BC5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03BC5" w:rsidRDefault="00503BC5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03BC5" w:rsidRDefault="00503BC5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03BC5" w:rsidRDefault="00503BC5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D2D" w:rsidRPr="002B235E" w:rsidRDefault="00A47D2D" w:rsidP="002B2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B235E" w:rsidRPr="002B235E" w:rsidRDefault="002B235E" w:rsidP="002B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Календарно-тематическое планирование по биологии, 8 класс</w:t>
      </w:r>
    </w:p>
    <w:p w:rsidR="002B235E" w:rsidRPr="002B235E" w:rsidRDefault="002B235E" w:rsidP="002B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35E">
        <w:rPr>
          <w:rFonts w:ascii="Times New Roman" w:eastAsia="Times New Roman" w:hAnsi="Times New Roman" w:cs="Times New Roman"/>
          <w:color w:val="000000"/>
          <w:sz w:val="24"/>
          <w:szCs w:val="24"/>
        </w:rPr>
        <w:t>кол-во часов на год - 68, кол-во часов в неделю - 2</w:t>
      </w:r>
    </w:p>
    <w:tbl>
      <w:tblPr>
        <w:tblW w:w="13591" w:type="dxa"/>
        <w:tblInd w:w="-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423"/>
        <w:gridCol w:w="573"/>
        <w:gridCol w:w="4846"/>
        <w:gridCol w:w="3486"/>
        <w:gridCol w:w="1902"/>
        <w:gridCol w:w="594"/>
        <w:gridCol w:w="710"/>
        <w:gridCol w:w="718"/>
        <w:gridCol w:w="236"/>
      </w:tblGrid>
      <w:tr w:rsidR="002B235E" w:rsidRPr="002B235E" w:rsidTr="002B235E">
        <w:trPr>
          <w:gridAfter w:val="1"/>
          <w:wAfter w:w="2280" w:type="dxa"/>
          <w:trHeight w:val="72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 xml:space="preserve">№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/п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раздела, урока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Элементы содержания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Требования к уровню подготовки учащихся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Средства наглядности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Дата по плану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 xml:space="preserve">Дата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факти-ческая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Дом.</w:t>
            </w:r>
          </w:p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задание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9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I триместр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1. Место человека в системе органического мира (2 часа)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Место человека в системе органического мира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Рудименты, атавизмы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место человека в системе органического мира; доказательства животного происхождения человека.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принадлежность биологических объектов к определенной систематической группе (классификация)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Муляжи скелетов человека и млекопитающего животного, таблицы с изображением их внешнего и внутреннего строения, торс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5-8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человека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Прямохождение</w:t>
            </w:r>
            <w:proofErr w:type="spellEnd"/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Характеризовать особенности строения человека, обусловленные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прямохождением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трудовой деятельностью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Муляжи скелетов человека и млекопитающего животного, таблицы с изображением их внешнего и внутреннего строения, торс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9-11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2. Происхождение человека (3часа)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Происхождение человека.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Этапы его становления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Древнейшие и древние люди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Раскрывать усложнения человека в процессе его эволюции (ископаемого, древнейшего и древнего человека)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таблицы.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Муляжи скелетов человека и млекопитающего животного, таблицы с изображением их внешнего и внутреннего строения, торс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12-14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15-16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Расы человека, их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происхождение и единство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Calibri" w:eastAsia="Times New Roman" w:hAnsi="Calibri" w:cs="Times New Roman"/>
                <w:color w:val="000000"/>
                <w:sz w:val="20"/>
              </w:rPr>
              <w:t>З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нать характерные расовые признаки.</w:t>
            </w:r>
          </w:p>
          <w:p w:rsidR="002B235E" w:rsidRPr="002B235E" w:rsidRDefault="002B235E" w:rsidP="002B235E">
            <w:pPr>
              <w:spacing w:after="0" w:line="0" w:lineRule="atLeast"/>
              <w:ind w:left="-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Доказывать происхождение и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единство рас человека. Распознавать на таблицах, рисунках расы человека, его исторические формы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«Расы человека»,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географическая карта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18-20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Тема 3 Краткая история развития знаний о строении и функциях организма человека (1 час)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История развития знаний о строении и функциях организма человека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Анатомия, физиология, гигиена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left="-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Calibri" w:eastAsia="Times New Roman" w:hAnsi="Calibri" w:cs="Times New Roman"/>
                <w:color w:val="000000"/>
                <w:sz w:val="20"/>
              </w:rPr>
              <w:t>З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нать вклад великих ученых  в развитие наук о человеке. Объяснять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этапыстановления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наук о человеке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Портреты ученых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21-30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4. Общий обзор организма человека (4 часа)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Клеточное строение организма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Мембрана, органоиды, ядро, АТФ, ДНК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Знать клеточное строение организма; строение животной клетки. Распознавать на рисунках, таблицах, части и органоиды клетки. Сравнивать клетки  растений, животных, человека. Характеризовать сущность процессов обмена веществ, роста, деления клетки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«Строение животной клетки», «Строение растительной клетки»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31-33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Ткани и органы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Л. р. «Изучение микроскопического строения тканей»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Ткани: эпителиальная мышечная, нервная, соединительная. Нейрон: тело, дендрит, аксон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Называть типы тканей. Распознавать на рисунках, таблицах типы тканей. Уметь работать с микроскопом. Устанавливать соответствие между строением тканей и выполняемыми функциями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Световые микроскопы, микропрепараты животных клеток, таблицы «Ткани», «Органы человека»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34-39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Органы. Системы органов. Организм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П. р. «Распознавание на таблицах органов и систем органов»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Орган, система органов, аппарат органов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  органы и системы органов человека. Распознавать на рисунках, таблицах, муляжах и описывать  органы и системы органов человека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«Ткани», «Органы человека», муляж скелета и торс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40-43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Контрольная работа «Обзор строения и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функций организма»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Бланки с тестовыми заданиями по теме «Общий обзор организма человека»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31-43,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повт</w:t>
            </w: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ор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Тема 5. Координация и регуляция (11 часов)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Гуморальная регуляция. Эндокринный аппарат человека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Эндокринная система, железы внешней и внутренней секреции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железы внутренней секреции; железы внешней секреции; особенности строения и работы желез эндокринной системы. Распознавать на таблицах и описывать органы эндокринной системы.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Таблица с изображением желез внутренней секреции, пищеварительной системы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46-50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гормонов в обменных процессах. Нервно-гуморальная регуляция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Гормоны, гипофиз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заболевания,    связанные с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гипо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-функцией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и  гиперфункцией  эндокринных желез. Характеризовать   роль   гормонов   в обмене    веществ,    жизнедеятельности, росте, развитии и поведении организма. Анализировать и оценивать воздействие факторов риска на здоровье. Устанавливать взаимосвязь  между функциями нервной и эндокринной систем.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Таблица с изображением желез внутренней секреции, пищеварительной системы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51-53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Нервная регуляция. Строение и значение нервной системы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Нервный импульс, центральная и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перифе-рическая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вегетативная и соматическая нервная система, рефлекс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реф-лекторная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дуга,  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рецеп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-торы, безусловный   рефлекс,   условный   рефлекс.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особенности строения нервной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-темы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(отделы, органы); принцип деятель-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ности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нервной системы; функции нервной системы. Распознавать на таблицах и опии-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отделы и органы нервной системы человека. Устанавливать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взаимо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-связь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между строением и функциями нервной системы. Составлять схему рефлекторной дуги простого рефлекса.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нервной системы, рефлекторной дуги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54-59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Спинной мозг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Серое вещество, белое вещество, спинномозговая жидкость, спинномозговые нервы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особенности строения спинного мозга; функции спинного мозга.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Распозна-вать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таблицах и описывать основные части спинного мозга. Характеризовать роль спинного мозга в   регуляции   жизнедеятельности   организма.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спинного мозга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60-62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Головной мозг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Л/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«Изучение головного мозга человека»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продолговатый мозг, мост,, средний мозг, мозжечок,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четверохол-мие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борозды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,и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звилины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промежуточный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мозг, таламус, гипоталамус,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лимбическая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система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Знать особенности строения головного мозга; отделы головного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мозга; функции отделов головного мозга. Распознавать и описывать на таблицах основные части головного мозга. Характеризовать: роль головного мозга в регуляции жизнедеятельности и поведения организма.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с изображением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нервной системы, рефлекторной дуги, спинного мозга, разборные модели головного мозга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63-68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Полушария большого головного мозга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Большие полушария головного мозга, доли (лобная, теменная, затылочная, височные)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особенности строения переднего мозга;  зоны коры мозга; функции полушарий большого головного мозга.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и описывать на таблицах основные зоны коры головного мозга. Характеризовать: роль головного мозга в регуляции жизнедеятельности и поведения организма.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головного мозга, разборные модели головного мозга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70-75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Контрольная работа «Нервно-гуморальная регуляция»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Бланки с тестовыми заданиями по теме «Нервно-гуморальная регуляция»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46-74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повтор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Анализаторы. Зрительный анализатор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П. р. «Изучение изменения размера зрачка»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Орган чувств,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рецеп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-тор, анализатор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рови, веки, ресницы. Склера, роговица, сосудистая оболочка, радужка, зрачок. Сетчатка. Палочки и колбочки сетчатки. Хрусталик, стекловидное тело. Зрительный нерв.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особенности строения органа зрения и зрительного анализатора. Распознавать и описывать на таблицах основные части органа зрения и зрительного анализатора. Объяснять результаты наблюдений. Устанавливать взаимосвязь между строением и функциями органов зрения и зрительного анализатора.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зрительного анализатора, разборная модель глаза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76-83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Анализаторы слуха и равновесия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Слуховой анализатор. Наружное ухо: ушная раковина, наружный слуховой проход,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бара-банная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перепонка   Среднее ухо: слуховые косточки. Внутреннее ухо: преддверие и улитка. Гигиена  слуха.   Вестибулярный аппарат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особенности строения органа слуха и слухового анализатора. Распознавать и описывать на таблицах основные части органа слуха и слухового анализатора. Анализировать и оценивать воздействие факторов риска для здоровья; влияние собственных поступков на здоровье.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Использовать   приобретенные   знания для соблюдения мер профилактики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заболева-ний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повреждений органов слуха; профи-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лактики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вредных привычек. Находить в тексте учебника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биологическую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информа-цию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,  необходимую для выполнения заданий тестовой контрольной работы.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Таблицы с изображением  анализатора слуха и равновесия, модель уха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84-90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Кожно-мышечная чувствительность. Обоняние. Вкус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Анализатор. Преддверие с мешочками, полукружные каналы. Вкусовые сосочки. Тактильное чувство, осязание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Называть органы чувств человека;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анализа-торы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; особенности строения органов обоняния, осязания, вкуса, их анализаторов. Распознавать и описывать на таблицах основные части органа обоняния, осязания, вкуса, их анализаторов. Характеризовать роль органов чувств и анализаторов в жизни человека.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обонятельного и вкусового  анализаторов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91-99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33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                                                                      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знаний об органах чувств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Анализатор.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Называть органы чувств человека; анализаторы; особенности строения. Распознавать и описывать на таблицах основные части анализаторов. Характеризовать роль органов чувств и анализаторов в жизни человека.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различных  анализаторов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76-79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6. Опора и движение (8 часов)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Скелет человека, его строение и значение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Скелет осевой и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добавочный. Череп,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позвоночник, отделы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позвоночника,  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грудная</w:t>
            </w:r>
            <w:proofErr w:type="gramEnd"/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клетка, позвонок.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Скелет поясов конечностей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 свободных конечностей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особенности строения скелета головы, туловища, поясов и свободных конечностей человека. Распознавать на таблицах основные части скелета головы и туловища, поясов и свободных конечностей человека. Устанавливать взаимосвязь между строением и функциями скелета.  Характеризовать особенности  строения человека, обусловленные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прямохождением</w:t>
            </w:r>
            <w:proofErr w:type="spellEnd"/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 трудовой деятельностью.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скелета и мышц человека,  модели скелета и черепа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100-104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Строение, свойства костей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Л.р. «Изучение  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строения костей»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Надкостница, красный и желтый костный мозг, компактное и губчатое вещество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кости. Типы костей.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состав и свойства костей, значение опорно-двигательной системы,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Описывать химический состав костей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строения костей и типов их соединений, модели скелета и черепа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108-115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Типы соединения костей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П.р. «Измерение массы и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роста своего организма»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Соединения костей: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неподвижные,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полуподвижные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</w:p>
          <w:p w:rsidR="002B235E" w:rsidRPr="002B235E" w:rsidRDefault="002B235E" w:rsidP="002B235E">
            <w:pPr>
              <w:spacing w:after="0" w:line="0" w:lineRule="atLeast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подвижные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Знать типы соединения костей. Распознавать на рисунках, таблицах, муляжах и показывать основные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типы соединений костей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с изображением строения костей и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типов их соединений, модели скелета и черепа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105-106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Первая помощь при растяжении связок и  переломах костей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Перелом, вывих,</w:t>
            </w:r>
          </w:p>
          <w:p w:rsidR="002B235E" w:rsidRPr="002B235E" w:rsidRDefault="002B235E" w:rsidP="002B235E">
            <w:pPr>
              <w:spacing w:after="0" w:line="0" w:lineRule="atLeast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растяжение связок.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  приобретенные   знания и умения для соблюдения мер профилактики травматизма, нарушения осанки;  оказания первой помощи при травмах.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Модели скелета и черепа, бинт, дощечки, палочки, линейки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255-257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Мышцы, их строение и функции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Гладкие   и   скелетные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мышцы.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left="-7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 основные типы мышц, их строение 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функции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.Р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аспознавать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на  таблицах  основ-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группы мышц человека. Раскрывать  сущность  биологического процесса работы мышц. Устанавливать взаимосвязь между строением и функциями мышц.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скелетных мышц, модели скелета и торса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118-121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мышц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П. р. «Выявление влияния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статической и динамической работы на утомление мышц»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Динамическая  и  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статическая работа</w:t>
            </w:r>
          </w:p>
          <w:p w:rsidR="002B235E" w:rsidRPr="002B235E" w:rsidRDefault="002B235E" w:rsidP="002B235E">
            <w:pPr>
              <w:spacing w:after="0" w:line="0" w:lineRule="atLeast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мышц.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влияние нагрузки и ритма на работу мышц, причины их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утомления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.О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писывать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объяснять результаты опыта по выявлению влияния статической   и   динамической   работы   на утомление мышц.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скелетных мышц, рефлекторной дуги, портрет И.С.Сеченова, гири,  гантели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122-124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Значение физических упражнений для формирования аппарата опоры и движения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Плоскостопие, осанка,</w:t>
            </w:r>
          </w:p>
          <w:p w:rsidR="002B235E" w:rsidRPr="002B235E" w:rsidRDefault="002B235E" w:rsidP="002B235E">
            <w:pPr>
              <w:spacing w:after="0" w:line="0" w:lineRule="atLeast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гиподинамия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влияние физического труда и спорта на формирование системы опоры 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движе-ния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роль двигательной активности в сохранении здоровья, меры,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предупрежда-ющие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нарушение осанки, развитие плоско-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стопия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приобретенные знания для профилактики заболеваний опорно-двигательной системы.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скелетных мышц,  предупреждения искривлений позвоночника, предупреждения плоскостопия, модели скелета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125-126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 темы «Опора и движение». Тестирование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Бланки с тестовыми заданиями по теме «Опора и движение».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100-125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повтор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7. Внутренняя среда организма (4 часа)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Внутренняя среда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организма и ее значение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Внутренняя среда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организма: кровь,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тканевая жидкость и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лимфа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Знать состав внутренней среды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организма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.О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бъяснять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относительное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постоянство внутренней среды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с изображением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типов тканей, крови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127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Плазма крови, ее состав. Форменные элементы крови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Л.р. «Изучение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микроскопического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строения  крови»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Плазма крови, клетки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крови (эритроциты,</w:t>
            </w:r>
            <w:proofErr w:type="gramEnd"/>
          </w:p>
          <w:p w:rsidR="002B235E" w:rsidRPr="002B235E" w:rsidRDefault="002B235E" w:rsidP="002B235E">
            <w:pPr>
              <w:spacing w:after="0" w:line="0" w:lineRule="atLeast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лейкоциты, тромбоциты). Свертывание крови.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состав  крови (форменные элементы); составляющие плазмы. Характеризовать   сущность   биологического процесса свертывания крови. Рассматривать готовые микропрепараты крови человека и лягушки. Сравнивать кровь человека и лягушки и делать выводы на основе их сравнения. Устанавливать взаимосвязь между строением и функциями крови.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типов тканей, крови, микроскопы, микропрепараты крови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128-135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32 -33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Иммунитет. Группы крови. Переливание крови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Иммунитет, фагоцитоз, СПИД, группы крови, переливание крови, донорство, вакцина,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прививка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Соблюдать правила личной и общественной гигиены, предупреждающие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распростране-ние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СПИДа и других инфекционных заболеваний. Анализировать и оценивать воздействие факторов окружающей среды, факторов риска на здоровье, влияние собственных поступков на здоровье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крови, портреты И.И.Мечникова, Л.Пастера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138-139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140-141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8. Транспорт веществ (6 часов)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Транспорт веществ. Кровеносная система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Артерии, вены,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капил-ляры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большой круг кровообращения, малый круг кровообращения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органы кровообращения, сосуды, отделы сердца. Распознавать на таблицах, моделях, муляжах органы кровообращения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кровеносной системы, схемы кровообращения, сердца, модель сердца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144-148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сердца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П.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«Измерение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кровяного давления»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Предсердия, желудочки, клапаны,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автоматия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сердца, кровяное давление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 особенности строения сердца.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Описывать   сущность   работы сердца. Устанавливать взаимосвязь между строением и функциями сердца.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схемы кровообращения, сердца, фаз работы сердца, муляж  сердца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149-152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Движение крови по сосудам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Артерии, вены,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капил-ляры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большой круг кровообращения, малый круг кровообращения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сущность изменения крови в кругах кровообращения. Объяснять взаимосвязь строения кровеносных сосудов и выполняемых ими функций 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схемы кровообращения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153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Кровяное давление.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П.р.  «Определение</w:t>
            </w:r>
          </w:p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пульса и подсчет числа</w:t>
            </w:r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сердечных сокращений»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Артериальное давление:  верхнее, нижнее.</w:t>
            </w:r>
          </w:p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Пульс. Частота</w:t>
            </w:r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сердечных сокращений.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сущность понятий пульс, кровяное давление; изменения крови в кругах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крово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-обращения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Определять пульс, кровяное давление. Объяснять взаимосвязь строения кровеносных сосудов и выполняемых ими функций; значение  нервно-гуморальной регуляции деятельности сердца, сосудов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с изображением схемы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кровообращения, секундомер, тонометр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154-155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Заболевания сердечн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о-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сосудистой системы, их предупреждение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Инфаркт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сущность вредного влияния алкоголя и курения на сердце и сосуды, их работу. Объяснять значение физических упражнений для развития и укрепления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сердечно-сосудистой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системы.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схемы кровообращения, по гигиене СС заболеваний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156-157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тем «Внутренняя среда организма», «Транспорт веществ»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Бланки с тестовыми заданиями по теме «Внутренняя среда организма», «Транспорт веществ»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127-157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повтор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9. Дыхание (5 часов)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Строение органов дыхания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 органов дыхания: верхние дыхательные пути,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гортань, трахея,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главные бронхи,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бронхиальное дерево,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альвеолы;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пристеночная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легочная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плевры,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плевральная полость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сущность процесса дыхания,  значение в обмене веществ и превращениях энергии в организме человека; строение органов дыхания в связи с функциями, процессом образования голоса, членораздельной речи. Распознавать и описывать на таблицах основные органы дыхательной системы человека. Характеризовать  сущность   биологического процесса дыхания, роль ротовой и носовой полостей в усилении звуков и формировании членораздельной речи.  Объяснять меры профилактики заболевания голосовых связок.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органов дыхания, муляж гортани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158-161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Газообмен в легких и тканях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 газов в легких и</w:t>
            </w:r>
          </w:p>
          <w:p w:rsidR="002B235E" w:rsidRPr="002B235E" w:rsidRDefault="002B235E" w:rsidP="002B235E">
            <w:pPr>
              <w:spacing w:after="0" w:line="0" w:lineRule="atLeast"/>
              <w:ind w:right="-10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тканях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сущность газообмена в легких 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тканях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.Х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арактеризовать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изменение состава вдыхаемого и выдыхаемого воздуха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органов дыхания, муляж гортани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163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Дыхательные движения. Регуляция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дыхания</w:t>
            </w:r>
          </w:p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П. р. «Определение частоты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дыхания»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Механизм вдоха и выдоха. Дыхательные движения.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механизм дыхательных движений,</w:t>
            </w:r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дыхательные рефлексы; способы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регуляции дыхания. Раскрывать сущность понятий «дыхание», «жизненная емкость легких». Устанавливать взаимосвязи органов дыхания с другими системами органов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с изображением органов дыхания,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муляж гортани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164-166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33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                                                                         Количество часов за II триместр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III триместр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Заболевания органов дыхания, их предупреждение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Заболевания органов дыхания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Обосновывать гигиенические правила дыхания, вредное воздействие курения на органы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дыхания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 приобретенные   знания для соблюдения мер профилактики инфекционных и простудных заболеваний, вредных привычек (курение).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органов дыхания, кровеносной системы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167-168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Повторение и обобщение темы «Дыхание»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Бланки с тестовыми заданиями по теме «Дыхание»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158-168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повтор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10. Пищеварение (6 часов)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Пищевые продукты и питательные вещества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Питание. Пищевые</w:t>
            </w:r>
          </w:p>
          <w:p w:rsidR="002B235E" w:rsidRPr="002B235E" w:rsidRDefault="002B235E" w:rsidP="002B235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продукты и питательные</w:t>
            </w:r>
          </w:p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вещества: белки, жиры, углеводы, минеральные</w:t>
            </w:r>
          </w:p>
          <w:p w:rsidR="002B235E" w:rsidRPr="002B235E" w:rsidRDefault="002B235E" w:rsidP="002B235E">
            <w:pPr>
              <w:spacing w:after="0" w:line="0" w:lineRule="atLeast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вещества, витамины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Называть питательные вещества и пищевые продукты, в которых они находятся. Объяснять роль питательных веществ в организме. Характеризовать  сущность  процесса питания.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органов пищеварения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171-173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Пищеварение в ротовой полости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Л.р.  «Действие слюны на крахмал»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Пищеварительные железы.  Пищеварительные  ферменты   ротовой  полости:  слюна,  птиалин,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мальтаза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,    крахмал,    глюкоза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особенности строения органов пищеварительной системы. Распознавать и описывать на таблицах основные органы пищеварительной системы человека. Характеризовать   сущность  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биологиче-ского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процесса питания, пищеварения; роль ферментов. Устанавливать взаимосвязь  между строением и функциями органов пищеварения. Описывать и объяснять результаты опытов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Таблицы с изображением органов пищеварения, накрахмаленный сухой бинт, чашка Петри со слабым раствором  йода, спички с намотанным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конец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кусочком ваты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174-179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47–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Пищеварение в желудке и кишечнике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Желудок, печень, желудочный сок,  пепсин, желчь. Поджелудочная   железа, Двенадцатиперстная кишка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особенности строения органов пищеварительной системы. Распознавать и описывать на таблицах основные органы пищеварительной системы человека.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Характеризовать   сущность   биологического процесса питания, пищеварения; роль ферментов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с изображением органов пищеварения, пробирки, водяная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баня, желудочный сок, хлопья белка куриного яйца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180-181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182-</w:t>
            </w: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184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Гигиена питания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П. р. «Определение норм рационального питания»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Рациональное питание гиподинамия.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правила гигиены питания, меры предупреждения желудочно-кишечных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заболеваний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 приобретенные   знания для соблюдения мер профилактики заболеваний органов пищеварения; профилактики вредных привычек (курение, алкоголизм)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органов пищеварения, мер предупреждения желудочно-кишечных заболеваний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185-186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Повторение и обобщение темы «Пищеварение»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Бланки с тестовыми заданиями по теме «Пищеварение»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171-186</w:t>
            </w:r>
          </w:p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повтор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11. Обмен веществ и энергии (2 часа)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 веществ и энергии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 веществ,   пластический обмен, энергетический обмен.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 две стороны обмена веществ: пластический и энергетический обмен.</w:t>
            </w:r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Характеризовать сущность обмена веществ и превращения энергии в организме; обмен  веществ как основа жизнедеятельности организма человека. Использовать приобретенные знания для соблюдения мер профилактики заболеваний, связанных с нарушением обмена веществ.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органов пищеварения, кровеносной системы, животной клетки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187-193</w:t>
            </w:r>
          </w:p>
        </w:tc>
      </w:tr>
      <w:tr w:rsidR="002B235E" w:rsidRPr="002B235E" w:rsidTr="002B235E">
        <w:trPr>
          <w:gridAfter w:val="1"/>
          <w:wAfter w:w="2280" w:type="dxa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Витамины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Витамины, гиповитаминоз, авитаминоз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Называть основные группы витаминов и продукты, в которых они содержатся. Характеризовать   роль   витаминов   в организме, их влияние на жизнедеятельность. Использовать приобретенные знания для соблюдения мер профилактики заболеваний, связанных с недостатком витаминов в организме.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Таблица «Суточные нормы витаминов»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194-198</w:t>
            </w:r>
          </w:p>
        </w:tc>
      </w:tr>
      <w:tr w:rsidR="002B235E" w:rsidRPr="002B235E" w:rsidTr="002B235E"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12. Выделение (2 часа)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Выделение. Строение и работа почек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Мочевыделительная система. Почки, мочеточники, мочевой пузырь, мочеиспускательный канал.  Нефрон: капсула, канальцы.    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Называть особенности строения органов мочевыделительной системы; другие системы, участвующие в удалении продуктов обмена.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Распознавать и описывать на таблицах основные органы выделительной системы человека. Характеризовать   сущность   выделения и его роль в обмене веществ. Устанавливать взаимосвязь между строением и функциями органов мочевыделительной системы.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Таблицы с изображением органов выделения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200-201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Конечные продукты обмена веществ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Фильтрация, первичная и вторичная моча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Характеризовать функции органов выделе-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процесс образования мочи; раскрывать понятия: первичная моча и вторичная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моча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 приобретенные   знания для соблюдения мер профилактики заболеваний выделительной системы; профилактики вредных привычек. Анализировать и оценивать воздействие факторов риска для здоровья.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органов выделения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202-204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13. Покровы тела (3 часа)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Строение и функции кожи.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Кожа, дерма, рецепторы кожи, производные кожи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функции и строение кожи.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Устанавли-вать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взаимосвязь строения и функции про-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изводных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кожи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.Р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аспознавать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описывать на таблицах структурные компоненты кожи.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строения кожи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205-208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кожи в терморегуляции организма. Закаливание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Терморегуляция, теплоизлучение, закаливание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Характеризовать роль кожи в обмене веществ и жизнедеятельности организма.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Объяснять механизмы терморегуляции 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закаливания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.А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нализировать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оценивать воздействие факторов риска для здоровья.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строения кожи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209-211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Гигиена кожи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Ожег, обморожение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значение закаливания организма, гигиенические требования к коже, одежде 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обуви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 приобретенные   знания для соблюдения мер профилактики заболеваний кожи и других покровов тела, вредных привычек; оказания первой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помо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-щи при травмах, ожогах, обморожениях.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строения кожи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278-279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Тема 14. Размножение и развитие (3 часа)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Половая система человека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Яичники, яйцеводы, матка, яйцеклетка, фолликулы, семенники, сперматозоиды,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 особенности строения половой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-темы человека; сущность процесса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оплодо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-творения и его значение; роль половых желез в жизнедеятельности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организма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.Р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аспознавать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описывать на таблицах женскую и мужскую половые системы.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зародышей позвоночных животных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212-216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Внутриутробное развитие человека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Оплодотворение, зигота, беременность, плацента, менструация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стадии развития зародыша и плода в матке. Находить черты сходства и различия в размножении и развитии зародыша и </w:t>
            </w:r>
            <w:proofErr w:type="spellStart"/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пло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-да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млекопитающих животных и человека. Объяснять  вредное влияние алкоголя, нар-котиков, никотина, других факторов на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потомство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 приобретенные   знания для соблюдения мер профилактики заболеваний, ВИЧ-инфекции; вредных   привычек   (курение,   алкоголизм, наркомания)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зародышей позвоночных животных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С.217-220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2B235E" w:rsidRPr="002B235E" w:rsidTr="002B235E">
        <w:trPr>
          <w:trHeight w:val="64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Возрастные процессы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Лактация, развитие 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ре-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бенка</w:t>
            </w:r>
            <w:proofErr w:type="spellEnd"/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новорожденность, подростковый период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основные этапы развития человека после рождения; гигиенические требования к режиму жизни будущей матери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зародышей позвоночных животных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221-224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15. Высшая нервная деятельность (6 часов)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Поведение человека. Рефлек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с-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основа нервной деятельности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принцип работы нервной системы.</w:t>
            </w:r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Характеризоватьрефлекторную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теорию поведения. Объяснять особенности высшей нервной деятельности человека, поведения, их значение в восприятии окружающей среды, ориентации в ней;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рефлекторной дуги, строения головного мозга, портреты И.П.Павлова, И.М.Сеченова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225-230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Торможение, его виды и значение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Торможение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 роль торможения условных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рефлек-сов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.Х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арактеризовать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роль безусловных рефлексов в развитии врожденного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поведе-ния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, значение безусловных и условных рефлексов и их сущность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Таблицы с изображением строения головного мозга, портреты И.П.Павлова, И.М.Сеченова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231-234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Биологическ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ие ритмы. Сон, гигиена сна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Биологические ритмы, сон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сущность и значение снов 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сновиде-ний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.Х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арактеризовать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 значение   сна   для организма человека. Использовать   приобретенные   знания для рациональной организации труда и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отдыха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;п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рофилактики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утомления, активного отдыха, сна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Таблицы с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изображением строения головного мозга, электроэнцефалограмма сна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 xml:space="preserve">С. </w:t>
            </w: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235-237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высшей нервной деятельности человека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Речь, мышление, сознание, память, эмоции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особенностипсихической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деятельность человека как функции мозга</w:t>
            </w:r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Характеризовать особенности высшей нервной деятельности человека (речь, мышление), их значение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Таблицы с изображением рефлекторной дуги, строения головного мозга, портреты И.П.Павлова, И.М.Сеченова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238-249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Типы нервной деятельности.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 Характер, личность, темперамент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Знать  вклад выдающихся ученых в развитие биологической науки. Характеризовать и определять различные типы </w:t>
            </w:r>
            <w:proofErr w:type="spell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темперамента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.И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 приобретенные   знания для проведения наблюдений за состоянием собственного организма; организации     учебной     деятельности (формирования   и   сохранения   знаний, умений, навыков); соблюдения мер профилактики стрессов, вредных привычек (курение, алкоголизм, наркомания)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строения головного мозга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250-253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Контрольная работа по курсу «Человек»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Бланки с тестовыми заданиями по курсу «Человек»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152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Тема 16. Человек и его здоровье (2 часа)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Здоровье и влияющие на него факторы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Здоровье, стресс, переутомление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Объяснять    зависимость    собственного здоровья от состояния окружающей среды. Проводить самостоятельный поиск биологической информации о влиянии факторов окружающей среды, факторов риска на здоровье.</w:t>
            </w:r>
          </w:p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Анализировать и оценивать влияние факторов окружающей среды, </w:t>
            </w: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факторов риска на здоровье.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Презентация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Оказание первой доврачебной помощи</w:t>
            </w:r>
          </w:p>
          <w:p w:rsidR="002B235E" w:rsidRPr="002B235E" w:rsidRDefault="002B235E" w:rsidP="002B235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Л. р.  «Изучение приемов остановки кровотечений»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Кровотечение артериальное, венозное, капиллярное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Знать основные признаки кровотечений</w:t>
            </w:r>
            <w:proofErr w:type="gramStart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</w:t>
            </w:r>
            <w:proofErr w:type="gramEnd"/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 приобретенные знания для оказания первой доврачебной помощи при кровотечениях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Таблицы с изображением приемов оказания помощи при кровотечениях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С. 255-264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35E" w:rsidRPr="002B235E" w:rsidTr="002B235E">
        <w:tc>
          <w:tcPr>
            <w:tcW w:w="133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35E" w:rsidRPr="002B235E" w:rsidRDefault="002B235E" w:rsidP="002B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146E" w:rsidRDefault="0063146E"/>
    <w:sectPr w:rsidR="0063146E" w:rsidSect="008F25FD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C9A"/>
    <w:multiLevelType w:val="multilevel"/>
    <w:tmpl w:val="A98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C3515"/>
    <w:multiLevelType w:val="multilevel"/>
    <w:tmpl w:val="5BA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64333"/>
    <w:multiLevelType w:val="multilevel"/>
    <w:tmpl w:val="5C2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E0EFC"/>
    <w:multiLevelType w:val="multilevel"/>
    <w:tmpl w:val="1CD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37E57"/>
    <w:multiLevelType w:val="multilevel"/>
    <w:tmpl w:val="52A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46586"/>
    <w:multiLevelType w:val="multilevel"/>
    <w:tmpl w:val="0F2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5E"/>
    <w:rsid w:val="000647E0"/>
    <w:rsid w:val="001B242B"/>
    <w:rsid w:val="002062F5"/>
    <w:rsid w:val="002677EB"/>
    <w:rsid w:val="002B235E"/>
    <w:rsid w:val="00340718"/>
    <w:rsid w:val="00503BC5"/>
    <w:rsid w:val="005C1758"/>
    <w:rsid w:val="0063146E"/>
    <w:rsid w:val="008F25FD"/>
    <w:rsid w:val="00A47D2D"/>
    <w:rsid w:val="00F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2B235E"/>
  </w:style>
  <w:style w:type="character" w:customStyle="1" w:styleId="c21">
    <w:name w:val="c21"/>
    <w:basedOn w:val="a0"/>
    <w:rsid w:val="002B235E"/>
  </w:style>
  <w:style w:type="paragraph" w:customStyle="1" w:styleId="c37">
    <w:name w:val="c37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2B235E"/>
  </w:style>
  <w:style w:type="paragraph" w:customStyle="1" w:styleId="c15">
    <w:name w:val="c15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B235E"/>
  </w:style>
  <w:style w:type="character" w:customStyle="1" w:styleId="c9">
    <w:name w:val="c9"/>
    <w:basedOn w:val="a0"/>
    <w:rsid w:val="002B235E"/>
  </w:style>
  <w:style w:type="character" w:customStyle="1" w:styleId="c25">
    <w:name w:val="c25"/>
    <w:basedOn w:val="a0"/>
    <w:rsid w:val="002B235E"/>
  </w:style>
  <w:style w:type="character" w:customStyle="1" w:styleId="c55">
    <w:name w:val="c55"/>
    <w:basedOn w:val="a0"/>
    <w:rsid w:val="002B235E"/>
  </w:style>
  <w:style w:type="character" w:customStyle="1" w:styleId="c32">
    <w:name w:val="c32"/>
    <w:basedOn w:val="a0"/>
    <w:rsid w:val="002B235E"/>
  </w:style>
  <w:style w:type="paragraph" w:customStyle="1" w:styleId="c3">
    <w:name w:val="c3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2B235E"/>
  </w:style>
  <w:style w:type="paragraph" w:customStyle="1" w:styleId="c44">
    <w:name w:val="c44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B235E"/>
  </w:style>
  <w:style w:type="character" w:customStyle="1" w:styleId="c8">
    <w:name w:val="c8"/>
    <w:basedOn w:val="a0"/>
    <w:rsid w:val="002B235E"/>
  </w:style>
  <w:style w:type="paragraph" w:customStyle="1" w:styleId="c18">
    <w:name w:val="c18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B235E"/>
  </w:style>
  <w:style w:type="character" w:customStyle="1" w:styleId="c7">
    <w:name w:val="c7"/>
    <w:basedOn w:val="a0"/>
    <w:rsid w:val="002B235E"/>
  </w:style>
  <w:style w:type="character" w:customStyle="1" w:styleId="c46">
    <w:name w:val="c46"/>
    <w:basedOn w:val="a0"/>
    <w:rsid w:val="002B235E"/>
  </w:style>
  <w:style w:type="paragraph" w:customStyle="1" w:styleId="c13">
    <w:name w:val="c13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B235E"/>
  </w:style>
  <w:style w:type="paragraph" w:customStyle="1" w:styleId="c47">
    <w:name w:val="c47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2B235E"/>
  </w:style>
  <w:style w:type="character" w:customStyle="1" w:styleId="c21">
    <w:name w:val="c21"/>
    <w:basedOn w:val="a0"/>
    <w:rsid w:val="002B235E"/>
  </w:style>
  <w:style w:type="paragraph" w:customStyle="1" w:styleId="c37">
    <w:name w:val="c37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2B235E"/>
  </w:style>
  <w:style w:type="paragraph" w:customStyle="1" w:styleId="c15">
    <w:name w:val="c15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B235E"/>
  </w:style>
  <w:style w:type="character" w:customStyle="1" w:styleId="c9">
    <w:name w:val="c9"/>
    <w:basedOn w:val="a0"/>
    <w:rsid w:val="002B235E"/>
  </w:style>
  <w:style w:type="character" w:customStyle="1" w:styleId="c25">
    <w:name w:val="c25"/>
    <w:basedOn w:val="a0"/>
    <w:rsid w:val="002B235E"/>
  </w:style>
  <w:style w:type="character" w:customStyle="1" w:styleId="c55">
    <w:name w:val="c55"/>
    <w:basedOn w:val="a0"/>
    <w:rsid w:val="002B235E"/>
  </w:style>
  <w:style w:type="character" w:customStyle="1" w:styleId="c32">
    <w:name w:val="c32"/>
    <w:basedOn w:val="a0"/>
    <w:rsid w:val="002B235E"/>
  </w:style>
  <w:style w:type="paragraph" w:customStyle="1" w:styleId="c3">
    <w:name w:val="c3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2B235E"/>
  </w:style>
  <w:style w:type="paragraph" w:customStyle="1" w:styleId="c44">
    <w:name w:val="c44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B235E"/>
  </w:style>
  <w:style w:type="character" w:customStyle="1" w:styleId="c8">
    <w:name w:val="c8"/>
    <w:basedOn w:val="a0"/>
    <w:rsid w:val="002B235E"/>
  </w:style>
  <w:style w:type="paragraph" w:customStyle="1" w:styleId="c18">
    <w:name w:val="c18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B235E"/>
  </w:style>
  <w:style w:type="character" w:customStyle="1" w:styleId="c7">
    <w:name w:val="c7"/>
    <w:basedOn w:val="a0"/>
    <w:rsid w:val="002B235E"/>
  </w:style>
  <w:style w:type="character" w:customStyle="1" w:styleId="c46">
    <w:name w:val="c46"/>
    <w:basedOn w:val="a0"/>
    <w:rsid w:val="002B235E"/>
  </w:style>
  <w:style w:type="paragraph" w:customStyle="1" w:styleId="c13">
    <w:name w:val="c13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B235E"/>
  </w:style>
  <w:style w:type="paragraph" w:customStyle="1" w:styleId="c47">
    <w:name w:val="c47"/>
    <w:basedOn w:val="a"/>
    <w:rsid w:val="002B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5423</Words>
  <Characters>30913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4</cp:revision>
  <cp:lastPrinted>2018-09-28T08:17:00Z</cp:lastPrinted>
  <dcterms:created xsi:type="dcterms:W3CDTF">2019-01-14T05:59:00Z</dcterms:created>
  <dcterms:modified xsi:type="dcterms:W3CDTF">2019-01-15T10:35:00Z</dcterms:modified>
</cp:coreProperties>
</file>