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35" w:rsidRPr="007C5135" w:rsidRDefault="00846F11" w:rsidP="00846F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</w:rPr>
        <w:t xml:space="preserve">РАБОЧАЯ </w:t>
      </w:r>
      <w:r w:rsidR="007C5135"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 ПРОГРАММА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 </w:t>
      </w:r>
      <w:r w:rsidR="007C5135" w:rsidRPr="007C5135">
        <w:rPr>
          <w:rFonts w:ascii="Arial" w:eastAsia="Times New Roman" w:hAnsi="Arial" w:cs="Arial"/>
          <w:color w:val="000000"/>
          <w:sz w:val="21"/>
          <w:szCs w:val="21"/>
        </w:rPr>
        <w:t>ПО БИОЛОГИИ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</w:t>
      </w:r>
      <w:r w:rsidR="007C5135" w:rsidRPr="007C5135">
        <w:rPr>
          <w:rFonts w:ascii="Arial" w:eastAsia="Times New Roman" w:hAnsi="Arial" w:cs="Arial"/>
          <w:color w:val="000000"/>
          <w:sz w:val="21"/>
          <w:szCs w:val="21"/>
        </w:rPr>
        <w:t>11 класс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F4824" w:rsidRDefault="006238D0" w:rsidP="000F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</w:t>
      </w:r>
      <w:r w:rsidR="007C5135" w:rsidRPr="007C5135">
        <w:rPr>
          <w:rFonts w:ascii="Arial" w:eastAsia="Times New Roman" w:hAnsi="Arial" w:cs="Arial"/>
          <w:color w:val="000000"/>
          <w:sz w:val="21"/>
          <w:szCs w:val="21"/>
        </w:rPr>
        <w:t>Учебник: В.Б. Захаров, С.Г. Мамонтов, Н.И. Сонин, Е.Т. Захарова. Биология. Общая биология. 11 класс – М.: Дрофа,</w:t>
      </w:r>
    </w:p>
    <w:p w:rsidR="000F4824" w:rsidRDefault="000F4824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F4824" w:rsidRDefault="000F4824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87A7E" w:rsidRDefault="00387A7E" w:rsidP="006238D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Пояснительная записка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Рабочая программа по биологии для 11 класса составлена на основе федерального компонента государственного стандарта и примерной программы среднего полного общего образования.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Рабочая программа ориентирована на использование учебника В. Б. Захаров, С. Г. Мамонтов, Н. И. Сонин Общая биология, 11 класс. Учебник для общеобразовательных учреждений. – М.: Дрофа, 2010.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Данная программа </w:t>
      </w:r>
      <w:r w:rsidR="005F2BED">
        <w:rPr>
          <w:rFonts w:ascii="Arial" w:eastAsia="Times New Roman" w:hAnsi="Arial" w:cs="Arial"/>
          <w:color w:val="000000"/>
          <w:sz w:val="21"/>
          <w:szCs w:val="21"/>
        </w:rPr>
        <w:t xml:space="preserve">и поурочное планирование (углубленный 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 уровень, 2 часа в неделю) </w:t>
      </w:r>
      <w:proofErr w:type="gram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составлены</w:t>
      </w:r>
      <w:proofErr w:type="gram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 в соответствии с учебником В. Б. Захаров, С. Г. Мамонтов, Н. И. Сонин Общая биология. 11 класс. Учебник для общеобразовательных учреждений. – М.: Дрофа, 2010. Планирование составлено с учетом подготовки учащихся к ЕГЭ. Программа предполагает возможность реализации актуальных в настоящее время подходов: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компетентностного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, личностно-ориентированного,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деятельностного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>, которые определяют задачи обучения предмету.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Рабочая программа составлена с учетом следующих документов:</w:t>
      </w:r>
    </w:p>
    <w:p w:rsidR="007C5135" w:rsidRPr="007C5135" w:rsidRDefault="007C5135" w:rsidP="00D2719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Закон РФ об образовании № 122-ФЗ в последней редакции от 22.08.2004 г;</w:t>
      </w:r>
    </w:p>
    <w:p w:rsidR="007C5135" w:rsidRPr="007C5135" w:rsidRDefault="007C5135" w:rsidP="00D2719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Обязательный минимум содержания среднего полного образования (Пр. МОРФ от 30.06.1999 г. № 56)</w:t>
      </w:r>
    </w:p>
    <w:p w:rsidR="007C5135" w:rsidRPr="007C5135" w:rsidRDefault="007C5135" w:rsidP="00D2719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Федеральный компонент государственного стандарта основного общего образования (Пр. МО от 05.03.2004 г. № 1089)</w:t>
      </w:r>
    </w:p>
    <w:p w:rsidR="00A452E4" w:rsidRDefault="00A452E4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Цели курса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Изучение биологии на ступени среднего (полного) общего образования в старшей школе на базовом уровне направлено на достижение следующих целей:</w:t>
      </w:r>
    </w:p>
    <w:p w:rsidR="007C5135" w:rsidRPr="007C5135" w:rsidRDefault="007C5135" w:rsidP="00D2719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освоение знаний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7C5135" w:rsidRPr="007C5135" w:rsidRDefault="007C5135" w:rsidP="00D2719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овладение умениями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7C5135" w:rsidRPr="007C5135" w:rsidRDefault="007C5135" w:rsidP="00D2719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развитие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lastRenderedPageBreak/>
        <w:t>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7C5135" w:rsidRPr="007C5135" w:rsidRDefault="007C5135" w:rsidP="00D2719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воспитание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 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7C5135" w:rsidRPr="007C5135" w:rsidRDefault="007C5135" w:rsidP="00D2719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использование приобретенных знаний и умений в повседневной жизни 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дляоценки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87A7E" w:rsidRDefault="00387A7E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 курса:</w:t>
      </w:r>
    </w:p>
    <w:p w:rsidR="007C5135" w:rsidRPr="007C5135" w:rsidRDefault="007C5135" w:rsidP="00D2719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развивать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метапредметные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 умения (анализ, сравнение, выявление закономерностей и т.п.)</w:t>
      </w:r>
    </w:p>
    <w:p w:rsidR="007C5135" w:rsidRPr="007C5135" w:rsidRDefault="007C5135" w:rsidP="00D2719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развивать умение работать с биологическими приборами, инструментами, справочниками;</w:t>
      </w:r>
    </w:p>
    <w:p w:rsidR="007C5135" w:rsidRPr="007C5135" w:rsidRDefault="007C5135" w:rsidP="00D2719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развивать умение наблюдать за биологическими объектами и состоянием собственного организма, проводить биологические эксперименты;</w:t>
      </w:r>
    </w:p>
    <w:p w:rsidR="007C5135" w:rsidRPr="007C5135" w:rsidRDefault="007C5135" w:rsidP="00D2719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развивать познавательные интересы, интеллектуальные и творческие способности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7C5135" w:rsidRPr="007C5135" w:rsidRDefault="007C5135" w:rsidP="00D2719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воспитывать позитивное ценностное отношение к живой природе, собственному здоровью и здоровью других людей, культуре поведения в природе.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Общая характеристика учебного предмета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Курс биологии на ступени среднего (полного) общего образования на базовом уровне направлен на формирование у учащихся знаний о живой природе, ее отличительных признаках –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составляет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культуросообразный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 подход, в соответствии с которым учащиеся должны освоить знания и умения, значимые для формирования общей культуры, определяющие адекватное поведение человека в окружающей среде, востребованные в жизни и практической деятельности. В связи с этим на базовом уровне в программе особое внимание уделено содержанию, лежащему в основе формирования современной естественнонаучной картины мира, ценностных ориентаций, реализующему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гуманизацию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 биологического образования.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В программе предусмотрен резерв свободного учебного времени для более широкого использования, наряду с уроком, разнообразных форм организации учебного процесса (экскурсий, лабораторных и практических работ, семинаров) и внедрения современных педагогических технологий.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Место предмета в базисном учебном плане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Рабочая программа разработана на основе федерального базисного учебного плана для образовательных учреждений РФ, в соответствии с которым на изучение курса биологии выделено 68 часов, в том числе в 10 классе – 34 часов (1 час в неделю), в 11 классе – 34 часов (1 час в неделю). Возможность изучения дополнительного 1 часа в 10 и 11 классах стало благодаря резерву из школьного компонента.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Общеучебные</w:t>
      </w:r>
      <w:proofErr w:type="spellEnd"/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умения, навыки и способы деятельности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Рабочая программа предусматривает формирование у учащихся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общеучебных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в различных источниках, использование возможностей информационн</w:t>
      </w:r>
      <w:proofErr w:type="gram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о-</w:t>
      </w:r>
      <w:proofErr w:type="gram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 коммуникационных технологий.</w:t>
      </w:r>
    </w:p>
    <w:p w:rsidR="00A452E4" w:rsidRDefault="00A452E4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A452E4" w:rsidRDefault="00A452E4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Результаты обучения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Результаты изучение курса «Биология» приведены в разделе «Требования к уровню подготовки выпускников», который полностью соответствует стандарту. Требования на базовом уровне направлены на реализацию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деятельностного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практикоориентированного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 и личностно 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Рубрика «Знать/понимать» содержит требования, ориентированные главным образом на воспроизведение усвоенного содержания.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В рубрику «Уметь» включены требования, основанные на более сложных видах деятельности, в том числе творческой: объяснять, описывать, выявлять, сравнивать, решать задачи, анализировать и оценивать, изучать, находить и критически оценивать информацию о биологических объектах.</w:t>
      </w:r>
      <w:proofErr w:type="gramEnd"/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F2BED" w:rsidRDefault="005F2BED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F2BED" w:rsidRPr="007C5135" w:rsidRDefault="005F2BED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Содержание программы </w:t>
      </w:r>
      <w:r w:rsidRPr="007C5135">
        <w:rPr>
          <w:rFonts w:ascii="Arial" w:eastAsia="Times New Roman" w:hAnsi="Arial" w:cs="Arial"/>
          <w:i/>
          <w:iCs/>
          <w:color w:val="000000"/>
          <w:sz w:val="21"/>
          <w:szCs w:val="21"/>
        </w:rPr>
        <w:t>(68 часов, 2 часа в неделю)</w:t>
      </w: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Эволюционное учение (24 часа)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Основные этапы развития эволюционных идей. Значение данных других наук для доказательства эволюции органического мира. Комплексность методов изучения эволюционного процесса. Вид. Критерии вида. Видообразование. Понятие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микроэволюции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>. Популяционная структура вида. Популяция как элементарная эволюционная единица. Факторы эволюции и их характеристика. Естественный отбор — движущая и направляющая сила эволюции. Предпосылки действия естественного отбора. Формы борьбы за существование. Борьба за существование как основа естественного отбора. Основные формы отбора. Роль естественного отбора в формировании новых свойств, признаков и новых видов. Понятие о макроэволюции. Соотношение микро- и макроэволюции. Главные направления эволюционного процесса.</w: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2847975"/>
            <wp:effectExtent l="19050" t="0" r="9525" b="0"/>
            <wp:wrapSquare wrapText="bothSides"/>
            <wp:docPr id="2" name="Рисунок 2" descr="https://cdn2.arhivurokov.ru/multiurok/html/2017/11/05/s_59fe4587c5293/73183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7/11/05/s_59fe4587c5293/731836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Демонстрация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живых растений и животных, гербарных экземпляров, коллекций, показывающих индивидуальную изменчивость и разнообразие сортов культурных растений и пород домашних животных; примеров гомологичных и аналогичных органов, их строения и происхождения в процессе онтогенеза; таблиц, схем, фрагментов видеофильмов и компьютерных программ, иллюстрирующих результаты приспособленности организмов к среде обитания и результаты видообразования, а также иллюстрирующих процессы видообразования и соотношение путей прогрессивной биологической эволюции.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■ Лабораторные работы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1. Изучение морфологического критерия вида.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2.Выявление изменчивости у особей одного вида.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3.Выявление у организмов ароморфозов и идиоадаптаций.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Развитие органического мира (5 часов)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Деление истории развития нашей планеты на эры и периоды. Развитие жизни на Земле в архейскую, протерозойскую и палеозойскую эры. Развитие жизни на Земле в мезозойскую эру. Развитие жизни на Земле в кайнозойскую эру. Основные этапы эволюции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эукариотических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 организмов. Эволюционное развитие растений. Эволюционное развитие животного мира.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Происхождение человека (8часов)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Место человека в системе органического мира. Доказательства происхождения человека от животных. Движущие силы антропогенеза. Биологические и социальные факторы антропогенеза. Основные этапы эволюции человека. Прародина человечества. Расселение человека и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расообразование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Демонстрация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моделей скелетов человека и позвоночных животных; модели «Происхождение человека» и остатков материальной культуры; таблиц, схем, фрагментов видеофильмов и компьютерных программ, иллюстрирующих основные этапы эволюции человека.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Взаи</w:t>
      </w:r>
      <w:r w:rsidR="00387A7E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модействие организма и среды (18</w:t>
      </w: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часов)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Экология как наука. Среды обитания. Экологические факторы. Местообитание. Экологическая ниша. Экологическое взаимодействие. Нейтрализм.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Аменсализм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. Комменсализм. Мутуализм. Симбиоз. Хищничество. Паразитизм. Конкуренция. Конкурентные взаимодействия. Возрастная структура. Динамика популяции. Биоценоз. Экосистема. Биогеоценоз. Биосфера. Искусственные экосистемы. Агробиоценоз. Структура сообщества. Пищевая цепь. Пищевая сеть. Продуценты.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Консументы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Редуценты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>. Детрит. Круговорот веществ в экосистеме. Биогенные элементы. Экологические пирамиды. Пирамида биомассы. Пирамида численности. Сукцессия. Природные ресурсы. Экологическое сознание.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Демонстрации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таблиц, фотографий, схем, фрагментов видеофильмов и компьютерных программ, иллюстрирующих среды обитания, экологические факторы, типы экологических взаимодействий, характеристики популяций и сообществ, экологические сукцессии.</w: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2476500"/>
            <wp:effectExtent l="19050" t="0" r="9525" b="0"/>
            <wp:wrapSquare wrapText="bothSides"/>
            <wp:docPr id="3" name="Рисунок 3" descr="https://cdn2.arhivurokov.ru/multiurok/html/2017/11/05/s_59fe4587c5293/73183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arhivurokov.ru/multiurok/html/2017/11/05/s_59fe4587c5293/731836_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Биосфера и человек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(8 часов)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Биосфера, ее возникновение и основные этапы эволюции. Функции живого вещества. Взгляды, гипотезы и теории о происхождении жизни. Краткая история развития органического мира. Основные ароморфозы в эволюции органического мира. Основные направления эволюции различных групп растений и животных.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Учение В. И. Вернадского о биосфере. Место и роль человека в биосфере. Антропогенное воздействие на биосферу. Понятие о ноосфере.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Демонстрация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окаменелостей, отпечатков растений и животных в древних породах; репродукций картин, отражающих флору и фауну различных эр и периодов; таблиц, иллюстрирующих структуру биосферы; схем круговорота веществ и превращения энергии в биосфере; влияния хозяйственной деятельности человека на природу; модели-аппликации «Биосфера и человек»; карт заповедников нашей страны.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Обобщение м</w:t>
      </w:r>
      <w:r w:rsidR="00387A7E">
        <w:rPr>
          <w:rFonts w:ascii="Arial" w:eastAsia="Times New Roman" w:hAnsi="Arial" w:cs="Arial"/>
          <w:b/>
          <w:bCs/>
          <w:color w:val="000000"/>
          <w:sz w:val="21"/>
          <w:szCs w:val="21"/>
        </w:rPr>
        <w:t>атериала. (4</w:t>
      </w: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часа)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Уровни организации живой материи. Клетка – структурная и функциональная единица живого. Эволюционное учение. Основные понятия генетики.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Резерв времени</w:t>
      </w:r>
      <w:r w:rsidRPr="007C5135">
        <w:rPr>
          <w:rFonts w:ascii="Arial" w:eastAsia="Times New Roman" w:hAnsi="Arial" w:cs="Arial"/>
          <w:i/>
          <w:iCs/>
          <w:color w:val="000000"/>
          <w:sz w:val="21"/>
          <w:szCs w:val="21"/>
        </w:rPr>
        <w:t> </w:t>
      </w:r>
      <w:proofErr w:type="gramStart"/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( </w:t>
      </w:r>
      <w:proofErr w:type="gramEnd"/>
      <w:r w:rsidR="00387A7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1 час</w:t>
      </w:r>
      <w:r w:rsidRPr="007C513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).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Повторение и обобщение пройденного материала. Подготовка к экзаменам.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90E4F" w:rsidRDefault="00990E4F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90E4F" w:rsidRDefault="00990E4F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90E4F" w:rsidRDefault="00990E4F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90E4F" w:rsidRDefault="00990E4F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90E4F" w:rsidRDefault="00990E4F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90E4F" w:rsidRDefault="00990E4F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lastRenderedPageBreak/>
        <w:t>Перечень лабораторных и практических работ</w:t>
      </w: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0"/>
        <w:gridCol w:w="3765"/>
        <w:gridCol w:w="592"/>
        <w:gridCol w:w="4883"/>
      </w:tblGrid>
      <w:tr w:rsidR="007C5135" w:rsidRPr="007C5135" w:rsidTr="007C5135">
        <w:trPr>
          <w:trHeight w:val="1575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5135" w:rsidRPr="007C5135" w:rsidRDefault="007C5135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5135" w:rsidRPr="007C5135" w:rsidRDefault="007C5135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 лабораторной работы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5135" w:rsidRPr="007C5135" w:rsidRDefault="007C5135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5135" w:rsidRPr="007C5135" w:rsidRDefault="007C5135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 практической работы</w:t>
            </w:r>
          </w:p>
        </w:tc>
      </w:tr>
      <w:tr w:rsidR="007C5135" w:rsidRPr="007C5135" w:rsidTr="007C5135">
        <w:trPr>
          <w:trHeight w:val="1590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5135" w:rsidRPr="007C5135" w:rsidRDefault="007C5135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5135" w:rsidRPr="007C5135" w:rsidRDefault="007C5135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Наблюдение и описание особей вида по морфологическому критерию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5135" w:rsidRPr="007C5135" w:rsidRDefault="007C5135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5135" w:rsidRPr="007C5135" w:rsidRDefault="007C5135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Сравнительная характеристика особей</w:t>
            </w:r>
          </w:p>
          <w:p w:rsidR="007C5135" w:rsidRPr="007C5135" w:rsidRDefault="007C5135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softHyphen/>
              <w:t xml:space="preserve">ных видов одного рода по </w:t>
            </w:r>
            <w:proofErr w:type="spellStart"/>
            <w:proofErr w:type="gram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морфоло-гическо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softHyphen/>
              <w:t>му</w:t>
            </w:r>
            <w:proofErr w:type="spellEnd"/>
            <w:proofErr w:type="gram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критерию.</w:t>
            </w:r>
          </w:p>
        </w:tc>
      </w:tr>
      <w:tr w:rsidR="007C5135" w:rsidRPr="007C5135" w:rsidTr="007C5135">
        <w:trPr>
          <w:trHeight w:val="1590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5135" w:rsidRPr="007C5135" w:rsidRDefault="007C5135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5135" w:rsidRPr="007C5135" w:rsidRDefault="007C5135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приспособлений у</w:t>
            </w:r>
          </w:p>
          <w:p w:rsidR="007C5135" w:rsidRPr="007C5135" w:rsidRDefault="007C5135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softHyphen/>
              <w:t>мов к среде обитания.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5135" w:rsidRPr="007C5135" w:rsidRDefault="007C5135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5135" w:rsidRPr="007C5135" w:rsidRDefault="007C5135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Сравнение процессов движущего и стабили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softHyphen/>
              <w:t>зирующего отбора.</w:t>
            </w:r>
          </w:p>
        </w:tc>
      </w:tr>
      <w:tr w:rsidR="007C5135" w:rsidRPr="007C5135" w:rsidTr="007C5135">
        <w:trPr>
          <w:trHeight w:val="1650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5135" w:rsidRPr="007C5135" w:rsidRDefault="007C5135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5135" w:rsidRPr="007C5135" w:rsidRDefault="007C5135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ароморфозов и идиоадаптаций у растений.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5135" w:rsidRPr="007C5135" w:rsidRDefault="007C5135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5135" w:rsidRPr="007C5135" w:rsidRDefault="007C5135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Сравнение процессов экологического и гео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softHyphen/>
              <w:t>графического видообразования.</w:t>
            </w:r>
          </w:p>
        </w:tc>
      </w:tr>
    </w:tbl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t>ТРЕБОВАНИЯ К УРОВНЮ ПОДГОТОВКИ ВЫПУСКНИКОВ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В результате изучения биологии на базовом уровне ученик должен: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знать/понимать</w:t>
      </w:r>
    </w:p>
    <w:p w:rsidR="007C5135" w:rsidRPr="007C5135" w:rsidRDefault="007C5135" w:rsidP="00D2719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C5135">
        <w:rPr>
          <w:rFonts w:ascii="Arial" w:eastAsia="Times New Roman" w:hAnsi="Arial" w:cs="Arial"/>
          <w:i/>
          <w:iCs/>
          <w:color w:val="000000"/>
          <w:sz w:val="21"/>
          <w:szCs w:val="21"/>
        </w:rPr>
        <w:t>основные положения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биологических теорий (синтетическая теория эволюции, теория антропогенеза); учений (о путях и направлениях эволюции; В. И. Вернадского о биосфере); сущность законов (Харди –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Вайнберга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>;); закономерностей (основные закономерности эволюции; ); гипотез (сущности и происхождения жизни, происхождения человека); </w:t>
      </w:r>
      <w:r w:rsidRPr="007C5135">
        <w:rPr>
          <w:rFonts w:ascii="Arial" w:eastAsia="Times New Roman" w:hAnsi="Arial" w:cs="Arial"/>
          <w:i/>
          <w:iCs/>
          <w:color w:val="000000"/>
          <w:sz w:val="21"/>
          <w:szCs w:val="21"/>
        </w:rPr>
        <w:t>строение экологических объектов: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 вида и экосистем (структуры); биосферы; ноосферы; бионики.</w:t>
      </w:r>
      <w:proofErr w:type="gramEnd"/>
    </w:p>
    <w:p w:rsidR="007C5135" w:rsidRPr="007C5135" w:rsidRDefault="007C5135" w:rsidP="00D2719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i/>
          <w:iCs/>
          <w:color w:val="000000"/>
          <w:sz w:val="21"/>
          <w:szCs w:val="21"/>
        </w:rPr>
        <w:t>сущность биологических процессов и явлений: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действие искусственного, движущего и стабилизирующего отбора, географическое и экологическое видообразование, влияние элементарных факторов эволюции на генофонд популяции, формирование приспособленности к среде обитания, круговорот веществ и превращения энергии в экосистемах и биосфере, эволюция биосферы;</w:t>
      </w:r>
    </w:p>
    <w:p w:rsidR="007C5135" w:rsidRPr="007C5135" w:rsidRDefault="007C5135" w:rsidP="00D2719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i/>
          <w:iCs/>
          <w:color w:val="000000"/>
          <w:sz w:val="21"/>
          <w:szCs w:val="21"/>
        </w:rPr>
        <w:t>современную биологическую терминологию и символику;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уметь</w:t>
      </w:r>
    </w:p>
    <w:p w:rsidR="007C5135" w:rsidRPr="007C5135" w:rsidRDefault="007C5135" w:rsidP="00D2719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i/>
          <w:iCs/>
          <w:color w:val="000000"/>
          <w:sz w:val="21"/>
          <w:szCs w:val="21"/>
        </w:rPr>
        <w:t>объяснять: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роль биологических теорий, идей, принципов, гипотез в формировании научного мировоззрения; единство живой и неживой природы, родство живых организмов; взаимосвязи организмов и окружающей среды; причины эволюции видов, человека, биосферы; единство человеческих рас, необходимость со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softHyphen/>
        <w:t>хранения многообразия видов;</w:t>
      </w:r>
    </w:p>
    <w:p w:rsidR="007C5135" w:rsidRPr="007C5135" w:rsidRDefault="007C5135" w:rsidP="00D2719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i/>
          <w:iCs/>
          <w:color w:val="000000"/>
          <w:sz w:val="21"/>
          <w:szCs w:val="21"/>
        </w:rPr>
        <w:t>устанавливать взаимосвязи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движущих сил эволюции; путей и направлений эволюции;</w:t>
      </w:r>
    </w:p>
    <w:p w:rsidR="007C5135" w:rsidRPr="007C5135" w:rsidRDefault="007C5135" w:rsidP="00D2719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i/>
          <w:iCs/>
          <w:color w:val="000000"/>
          <w:sz w:val="21"/>
          <w:szCs w:val="21"/>
        </w:rPr>
        <w:t>решать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задачи разной сложности по биологии;</w:t>
      </w:r>
    </w:p>
    <w:p w:rsidR="007C5135" w:rsidRPr="007C5135" w:rsidRDefault="007C5135" w:rsidP="00D2719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i/>
          <w:iCs/>
          <w:color w:val="000000"/>
          <w:sz w:val="21"/>
          <w:szCs w:val="21"/>
        </w:rPr>
        <w:t>составлять схемы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путей переноса веществ и энергии в экосистемах (цепи питания, пищевые сети);</w:t>
      </w:r>
    </w:p>
    <w:p w:rsidR="007C5135" w:rsidRPr="007C5135" w:rsidRDefault="007C5135" w:rsidP="00D2719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7C5135">
        <w:rPr>
          <w:rFonts w:ascii="Arial" w:eastAsia="Times New Roman" w:hAnsi="Arial" w:cs="Arial"/>
          <w:i/>
          <w:iCs/>
          <w:color w:val="000000"/>
          <w:sz w:val="21"/>
          <w:szCs w:val="21"/>
        </w:rPr>
        <w:t>описывать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особей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 вида по морфологическому критерию, экосистемы и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агроэкосистемы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 своей местности; готовить и описывать микропрепараты;</w:t>
      </w:r>
    </w:p>
    <w:p w:rsidR="007C5135" w:rsidRPr="007C5135" w:rsidRDefault="007C5135" w:rsidP="00D2719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i/>
          <w:iCs/>
          <w:color w:val="000000"/>
          <w:sz w:val="21"/>
          <w:szCs w:val="21"/>
        </w:rPr>
        <w:t>выявлять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приспособления организмов к среде обитания, ароморфозы и идиоадаптации у растений и животных, отличительные признаки живого (у отдельных организмов), абиотические и биотические компоненты экосистем, взаимосвязи организмов в экосистеме, источники мутагенов в окружающей среде (косвенно), антропогенные изменения в экосистемах своего региона;</w:t>
      </w:r>
    </w:p>
    <w:p w:rsidR="007C5135" w:rsidRPr="007C5135" w:rsidRDefault="007C5135" w:rsidP="00D2719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i/>
          <w:iCs/>
          <w:color w:val="000000"/>
          <w:sz w:val="21"/>
          <w:szCs w:val="21"/>
        </w:rPr>
        <w:t>исследовать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биологические системы на биологических моделях (аквариум);</w:t>
      </w:r>
    </w:p>
    <w:p w:rsidR="007C5135" w:rsidRPr="007C5135" w:rsidRDefault="007C5135" w:rsidP="00D2719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i/>
          <w:iCs/>
          <w:color w:val="000000"/>
          <w:sz w:val="21"/>
          <w:szCs w:val="21"/>
        </w:rPr>
        <w:t>сравнивать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биологические объекты (экосистемы и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агроэкосистемы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>), процессы и явления (формы естественного отбора; искусственный и естественный отбор; способы видообразования; макр</w:t>
      </w:r>
      <w:proofErr w:type="gram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о-</w:t>
      </w:r>
      <w:proofErr w:type="gram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 и </w:t>
      </w:r>
      <w:proofErr w:type="spellStart"/>
      <w:r w:rsidRPr="007C5135">
        <w:rPr>
          <w:rFonts w:ascii="Arial" w:eastAsia="Times New Roman" w:hAnsi="Arial" w:cs="Arial"/>
          <w:color w:val="000000"/>
          <w:sz w:val="21"/>
          <w:szCs w:val="21"/>
        </w:rPr>
        <w:t>микроэволюцию</w:t>
      </w:r>
      <w:proofErr w:type="spellEnd"/>
      <w:r w:rsidRPr="007C5135">
        <w:rPr>
          <w:rFonts w:ascii="Arial" w:eastAsia="Times New Roman" w:hAnsi="Arial" w:cs="Arial"/>
          <w:color w:val="000000"/>
          <w:sz w:val="21"/>
          <w:szCs w:val="21"/>
        </w:rPr>
        <w:t>; пути и направления эволюции) и делать выводы на основе сравнения;</w:t>
      </w:r>
    </w:p>
    <w:p w:rsidR="007C5135" w:rsidRPr="007C5135" w:rsidRDefault="007C5135" w:rsidP="00D2719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i/>
          <w:iCs/>
          <w:color w:val="000000"/>
          <w:sz w:val="21"/>
          <w:szCs w:val="21"/>
        </w:rPr>
        <w:t>анализировать и оценивать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различные гипотезы сущности жизни, происхождения жизни и человека, человеческих рас, глобальные антропогенные изменения в биосфере, этические аспекты современных исследований в биологической науке;</w:t>
      </w:r>
    </w:p>
    <w:p w:rsidR="007C5135" w:rsidRPr="007C5135" w:rsidRDefault="007C5135" w:rsidP="00D2719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i/>
          <w:iCs/>
          <w:color w:val="000000"/>
          <w:sz w:val="21"/>
          <w:szCs w:val="21"/>
        </w:rPr>
        <w:t>осуществлять самостоятельный поиск биологической информации 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</w:r>
    </w:p>
    <w:p w:rsidR="00990E4F" w:rsidRDefault="00990E4F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lastRenderedPageBreak/>
        <w:t>использовать приобретенные знания и умения в практической деятельности и повседневной жизни </w:t>
      </w:r>
      <w:proofErr w:type="gramStart"/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для</w:t>
      </w:r>
      <w:proofErr w:type="gramEnd"/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:</w:t>
      </w:r>
    </w:p>
    <w:p w:rsidR="007C5135" w:rsidRPr="007C5135" w:rsidRDefault="007C5135" w:rsidP="00D2719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грамотного оформления результатов биологических исследований;</w:t>
      </w:r>
    </w:p>
    <w:p w:rsidR="007C5135" w:rsidRPr="007C5135" w:rsidRDefault="007C5135" w:rsidP="00D2719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обоснования и соблюдения правил поведения в окружающей среде;</w:t>
      </w:r>
    </w:p>
    <w:p w:rsidR="007C5135" w:rsidRPr="007C5135" w:rsidRDefault="007C5135" w:rsidP="00D2719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определения собственной позиции по отношению к экологическим проблемам, поведению в природной среде;</w:t>
      </w:r>
    </w:p>
    <w:p w:rsidR="007C5135" w:rsidRPr="007C5135" w:rsidRDefault="007C5135" w:rsidP="00D2719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Ряд требований реализуется за счет формирования более конкретных умений.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объяснять роль биологических теорий, гипотез в фор</w:t>
      </w: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softHyphen/>
        <w:t>мировании научного мировоззрени</w:t>
      </w:r>
      <w:proofErr w:type="gramStart"/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я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-</w:t>
      </w:r>
      <w:proofErr w:type="gram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 носит обобщающий характер и включает в себя следующие умения:</w:t>
      </w:r>
    </w:p>
    <w:p w:rsidR="007C5135" w:rsidRPr="007C5135" w:rsidRDefault="007C5135" w:rsidP="00D2719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выделять объект биологического исследования и науки, изучающие данный объект;</w:t>
      </w:r>
    </w:p>
    <w:p w:rsidR="007C5135" w:rsidRPr="007C5135" w:rsidRDefault="007C5135" w:rsidP="00D2719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доказывать, что организм - единое целое;</w:t>
      </w:r>
    </w:p>
    <w:p w:rsidR="007C5135" w:rsidRPr="007C5135" w:rsidRDefault="007C5135" w:rsidP="00D2719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обосновывать единство органического мира;</w:t>
      </w:r>
    </w:p>
    <w:p w:rsidR="007C5135" w:rsidRPr="007C5135" w:rsidRDefault="007C5135" w:rsidP="00D2719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выдвигать гипотезы и осуществлять их проверку;</w:t>
      </w:r>
    </w:p>
    <w:p w:rsidR="007C5135" w:rsidRPr="007C5135" w:rsidRDefault="007C5135" w:rsidP="00D2719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отличать теорию от гипотезы.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объяснять роль биологических теорий, идей, принци</w:t>
      </w: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softHyphen/>
        <w:t>пов, гипотез в формировании современной естественно-научной картины мир</w:t>
      </w:r>
      <w:proofErr w:type="gramStart"/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а</w:t>
      </w:r>
      <w:r w:rsidRPr="007C5135">
        <w:rPr>
          <w:rFonts w:ascii="Arial" w:eastAsia="Times New Roman" w:hAnsi="Arial" w:cs="Arial"/>
          <w:color w:val="000000"/>
          <w:sz w:val="21"/>
          <w:szCs w:val="21"/>
        </w:rPr>
        <w:t>-</w:t>
      </w:r>
      <w:proofErr w:type="gramEnd"/>
      <w:r w:rsidRPr="007C5135">
        <w:rPr>
          <w:rFonts w:ascii="Arial" w:eastAsia="Times New Roman" w:hAnsi="Arial" w:cs="Arial"/>
          <w:color w:val="000000"/>
          <w:sz w:val="21"/>
          <w:szCs w:val="21"/>
        </w:rPr>
        <w:t xml:space="preserve"> носит интегративный характер и включает в себя следующие умения:</w:t>
      </w:r>
    </w:p>
    <w:p w:rsidR="007C5135" w:rsidRPr="007C5135" w:rsidRDefault="007C5135" w:rsidP="00D2719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определять принадлежность биологического объекта к уровню организации живого;</w:t>
      </w:r>
    </w:p>
    <w:p w:rsidR="007C5135" w:rsidRPr="007C5135" w:rsidRDefault="007C5135" w:rsidP="00D2719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приводить примеры проявления иерархического принципа организации живой природы;</w:t>
      </w:r>
    </w:p>
    <w:p w:rsidR="007C5135" w:rsidRPr="007C5135" w:rsidRDefault="007C5135" w:rsidP="00D2719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объяснять необходимость выделения принципов организации живой природы;</w:t>
      </w:r>
    </w:p>
    <w:p w:rsidR="007C5135" w:rsidRPr="007C5135" w:rsidRDefault="007C5135" w:rsidP="00D2719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указывать критерии выделения различных уровней организации живой природы;</w:t>
      </w:r>
    </w:p>
    <w:p w:rsidR="007C5135" w:rsidRPr="007C5135" w:rsidRDefault="007C5135" w:rsidP="00D2719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отличать биологические системы от объектов неживой природы.</w:t>
      </w: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90E4F" w:rsidRDefault="00990E4F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90E4F" w:rsidRDefault="00990E4F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90E4F" w:rsidRDefault="00990E4F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90E4F" w:rsidRDefault="00990E4F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90E4F" w:rsidRDefault="00990E4F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КАЛЕНДАРНО-ТЕМАТИЧЕСКОЕ ПЛАНИРОВАНИЕ</w:t>
      </w: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уроков биологии в 11 классе</w:t>
      </w: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5135">
        <w:rPr>
          <w:rFonts w:ascii="Arial" w:eastAsia="Times New Roman" w:hAnsi="Arial" w:cs="Arial"/>
          <w:color w:val="000000"/>
          <w:sz w:val="21"/>
          <w:szCs w:val="21"/>
        </w:rPr>
        <w:t>(2 часа в неделю, всего 68 часов)</w:t>
      </w:r>
    </w:p>
    <w:p w:rsidR="007C5135" w:rsidRPr="007C5135" w:rsidRDefault="007C5135" w:rsidP="007C51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414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3872"/>
        <w:gridCol w:w="762"/>
        <w:gridCol w:w="3160"/>
        <w:gridCol w:w="1418"/>
        <w:gridCol w:w="1666"/>
        <w:gridCol w:w="1105"/>
        <w:gridCol w:w="1056"/>
        <w:gridCol w:w="284"/>
      </w:tblGrid>
      <w:tr w:rsidR="00DD5824" w:rsidRPr="007C5135" w:rsidTr="00DD5824">
        <w:trPr>
          <w:trHeight w:val="48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 </w:t>
            </w:r>
            <w:proofErr w:type="gramStart"/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урока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тип урока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дата</w:t>
            </w: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Требования к уровню подготовки.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Оборудование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Элементы содержания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Домашнее задание</w:t>
            </w:r>
          </w:p>
        </w:tc>
      </w:tr>
      <w:tr w:rsidR="00DD5824" w:rsidRPr="007C5135" w:rsidTr="00DD5824">
        <w:trPr>
          <w:gridAfter w:val="1"/>
          <w:wAfter w:w="284" w:type="dxa"/>
          <w:trHeight w:val="105"/>
        </w:trPr>
        <w:tc>
          <w:tcPr>
            <w:tcW w:w="1170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1.Учение об эволюции органического мира. (24 часа)</w:t>
            </w:r>
          </w:p>
        </w:tc>
        <w:tc>
          <w:tcPr>
            <w:tcW w:w="21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21"/>
              </w:rPr>
            </w:pP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История представлений об эволюции живой природы.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Знать: 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историю представлений о развитии жизни на Земле;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Уметь: характеризовать античные и средневековые представления о сущности жизни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Таблицы.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портреты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Доказательства эволюции живой природы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8-10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сообщения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Работы К. Линнея по систематике растений и животных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нового материала (ИНМ)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Уметь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 объяснять вклад эволюционной теории в формирование современной естественнонаучной картины мира; вклад К. Линнея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Знать: взгляды Линнея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портреты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Значение работ К.Линнея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11-13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сообщения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3-4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Эволюционная теория Ж. Б. Ламарка. Первые русские эволюционисты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Уметь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 объяснять вклад эволюционной теории в формирование современной естественнонаучной картины мира; вклад Ж.Б.Ламарка.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Знать: взгляды Ж.Б.Ламарка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Значение работ Ж.Б.Ламарка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13-17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сообщения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Предпосылки возникновения учения Ч. Дарвина.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Уметь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: объяснять вклад эволюционной теории в формирование современной </w:t>
            </w:r>
            <w:proofErr w:type="gram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естественно-научной</w:t>
            </w:r>
            <w:proofErr w:type="gram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картины мира;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Характеризовать содержание 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эволюционной теории Ч. Дарвина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Научные предпосылки возникновения теории Ч.Дарвина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20-25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6.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Учение Ч. Дарвина об искусственном отборе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Уметь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: объяснять вклад эволюционной теории в формирование современной </w:t>
            </w:r>
            <w:proofErr w:type="gram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естественно-научной</w:t>
            </w:r>
            <w:proofErr w:type="gram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картины мира;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Характеризовать содержание эволюционной теории Ч. Дарвина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Искусственный отбор, многообразие пород домашних животных и культурных растений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26-29</w:t>
            </w:r>
          </w:p>
        </w:tc>
      </w:tr>
      <w:tr w:rsidR="00DD5824" w:rsidRPr="007C5135" w:rsidTr="00DD5824">
        <w:trPr>
          <w:trHeight w:val="10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Учение Ч. Дарвина о естественном отборе.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Выделять существенные признаки вида, процессов естественного отбора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Движущие силы эволюции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32-39</w:t>
            </w:r>
          </w:p>
        </w:tc>
      </w:tr>
      <w:tr w:rsidR="00DD5824" w:rsidRPr="007C5135" w:rsidTr="00DD5824">
        <w:trPr>
          <w:trHeight w:val="18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Борьба за существование и ее формы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основные положения Дарвина о естественном отборе; определения «естественный отбор», «борьба за существование», виды борьбы за существование.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вид, основные критерии, понятия: популяция,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микроэволюция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макроэволюция.</w:t>
            </w:r>
          </w:p>
          <w:p w:rsidR="00DD5824" w:rsidRPr="007C5135" w:rsidRDefault="00DD5824" w:rsidP="007C5135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40-41,</w:t>
            </w:r>
          </w:p>
          <w:p w:rsidR="00DD5824" w:rsidRPr="007C5135" w:rsidRDefault="00DD5824" w:rsidP="007C5135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конспект</w:t>
            </w:r>
          </w:p>
        </w:tc>
      </w:tr>
      <w:tr w:rsidR="00DD5824" w:rsidRPr="007C5135" w:rsidTr="00DD5824">
        <w:trPr>
          <w:trHeight w:val="18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Образование новых видов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02.10</w:t>
            </w: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механизмы видообразования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вид, основные критерии,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1"/>
              </w:rPr>
            </w:pPr>
          </w:p>
        </w:tc>
      </w:tr>
      <w:tr w:rsidR="00DD5824" w:rsidRPr="007C5135" w:rsidTr="00DD5824">
        <w:trPr>
          <w:trHeight w:val="18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Практикум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по теме «Эволюционное учение Ч. Дарвина»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05.10</w:t>
            </w: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терминологию,</w:t>
            </w:r>
          </w:p>
          <w:p w:rsidR="00DD5824" w:rsidRPr="007C5135" w:rsidRDefault="00DD5824" w:rsidP="007C5135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использовать понятия эволюционной теории при решении биологических задач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раздаточно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– биологические задачи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микроэволюция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макроэволюция.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1"/>
              </w:rPr>
            </w:pPr>
          </w:p>
        </w:tc>
      </w:tr>
      <w:tr w:rsidR="00DD5824" w:rsidRPr="007C5135" w:rsidTr="00DD5824">
        <w:trPr>
          <w:trHeight w:val="9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Вид – эволюционная единица. Его критерии и структура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09.10</w:t>
            </w: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Знать определение вида, основные критерии, понятия популяция,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микроэволюция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макроэволюция.</w:t>
            </w:r>
          </w:p>
          <w:p w:rsidR="00DD5824" w:rsidRPr="007C5135" w:rsidRDefault="00DD5824" w:rsidP="007C5135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объяснять структуру вида, критерии вида.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«Вид, его критерии».</w:t>
            </w:r>
          </w:p>
          <w:p w:rsidR="00DD5824" w:rsidRPr="007C5135" w:rsidRDefault="00DD5824" w:rsidP="007C5135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вид, основные критерии, понятия: популяция,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микроэволюция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макроэволюция.</w:t>
            </w:r>
          </w:p>
          <w:p w:rsidR="00DD5824" w:rsidRPr="007C5135" w:rsidRDefault="00DD5824" w:rsidP="007C5135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тетради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Синтез генетики и классического дарвинизма. Эволюционная роль 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мутаций.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Лабораторная</w:t>
            </w:r>
            <w:proofErr w:type="gramStart"/>
            <w:r w:rsidRPr="007C51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.р</w:t>
            </w:r>
            <w:proofErr w:type="gramEnd"/>
            <w:r w:rsidRPr="007C51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абота1. 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Описание вида по морфологическому критерию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Знать понятия мутация,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гетерозигота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гомозигота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генофонд.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объяснять эволюционную роль мутаций.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Таблицы.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мутация,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гетерозигота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гомозигота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генофонд.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С. 42-45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13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Формы естественного отбора. Генетические процессы в популяциях.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12.10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основные формы естественного отбора: стабилизирующий, движущий, половой.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объяснять механизм действия изученных форм отбора.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формы естественного отбора: стабилизирующий, движущий, половой.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 52-56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14-15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Приспособленность организмов к среде обитания как результат действия естественного отбора.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16.10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19.10</w:t>
            </w: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понятия: «мимикрия», «адаптация», основные виды адаптаций.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объяснить сущность приспособлений, приводить примеры адаптаций.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«мимикрия», «адаптация», основные виды адаптаций.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56-60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сообщения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Физиологические адаптации.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Лабораторная работа 2.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«Изучение приспособленности организмов к среде обитания».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23.10</w:t>
            </w: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понятия: «мимикрия», «адаптация», основные виды адаптаций.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объяснить сущность приспособлений, приводить примеры адаптаций.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Гербарии, картины, фотографии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«мимикрия», «адаптация», основные виды адаптаций.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Микроэволюция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Современные представления о видообразовании.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26.10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30.10</w:t>
            </w: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Знать определение вида, основные критерии, понятия популяция,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микроэволюция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макроэволюция.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Уметь объяснять структуру 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вида, критерии вида.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Видообразование,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георграфическое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экологическое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64-69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18-19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Главные направления эволюционного процесса. Биологический прогресс и регресс.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Знать определения: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микроэволюция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макроэволюция, </w:t>
            </w:r>
            <w:proofErr w:type="gram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биологический</w:t>
            </w:r>
            <w:proofErr w:type="gramEnd"/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биологический прогресс, регресс, ароморфоз, идиоадаптация, дегенерация.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Пути достижения биологического прогресса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Знать определения: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микроэволюция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макроэволюция, биологический прогресс, регресс, ароморфоз, идиоадаптация, дегенерация.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объяснять главные направления эволюции.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микроэволюция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макроэволюция, биологический прогресс, регресс, ароморфоз, идиоадаптация, дегенерация.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лекция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Практикум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по теме «Главные направления эволюции»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Таблицы,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раздаточно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– биологические задачи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биологический прогресс, регресс, ароморфоз, идиоадаптация, дегенерация.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Основные закономерности эволюции: дивергенция, конвергенция, параллелизм; правила эволюции групп организмов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нового материала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определение: филогенез, дивергенция, конвергенция, популяция.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«Конвергенция», «Дивергенция»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филогенез, дивергенция, конвергенция, популяция.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лекция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Результаты эволюции: многообразие видов, органическая целесообразность, постепенное усложнение организации.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Лабораторная работа 3.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ароморфозов и идиоадаптаций у растений и животных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Знать: понятия</w:t>
            </w:r>
            <w:proofErr w:type="gram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многообразие видов, органическая целесообразность, постепенное усложнение организации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объяснять главные направления и результаты эволюции.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Таблицы.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Гербарии,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коллекции, картины, фотографии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органическая целесообразность, результаты эволюции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микроэволюция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макроэволюция, биологический прогресс, регресс, ароморфоз, идиоадаптация, дегенерация.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конспект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Обобщение по теме «Эволюционное учение»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тест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rPr>
          <w:gridAfter w:val="1"/>
          <w:wAfter w:w="284" w:type="dxa"/>
        </w:trPr>
        <w:tc>
          <w:tcPr>
            <w:tcW w:w="1170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2. Развитие органического мира (5 часа).</w:t>
            </w:r>
          </w:p>
        </w:tc>
        <w:tc>
          <w:tcPr>
            <w:tcW w:w="21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25-26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жизни на Земле в архейскую, протерозойскую и палеозойскую эры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основные этапы биологической эволюции.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объяснять суть процессов, происходивших на различных этапах биологической эволюции.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этапы биологической эволюции.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сообщения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жизни на Земле в мезозойскую эру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объяснять эволюционные преимущества цветковых растений, пресмыкающихся и млекопитающих.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этапы биологической эволюции.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сообщения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жизни на Земле в кайнозойскую эру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давать объяснения, происходящие в Кайнозое.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этапы биологической эволюции.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сообщения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Обобщение материала по теме «Развитие жизни на Земле».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Семинар.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основные ароморфозы, происходившие в различные периоды жизни.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Картины, рисунки, геохронологическая таблица.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Повт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Гл.3</w:t>
            </w:r>
          </w:p>
        </w:tc>
      </w:tr>
      <w:tr w:rsidR="00DD5824" w:rsidRPr="007C5135" w:rsidTr="00DD5824">
        <w:trPr>
          <w:gridAfter w:val="1"/>
          <w:wAfter w:w="284" w:type="dxa"/>
        </w:trPr>
        <w:tc>
          <w:tcPr>
            <w:tcW w:w="1170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3. Происхождение человека (8 часов).</w:t>
            </w:r>
          </w:p>
        </w:tc>
        <w:tc>
          <w:tcPr>
            <w:tcW w:w="21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Место человека в живой природе. Систематическое положение вида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Homosapiens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системе животного мира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основные этапы эволюции приматов и человека, понятия: антропология, антропогенез.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«Австралопитек», «Неандерталец» и др.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эволюция приматов и человека, понятия: антропология, антропогенез.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130-132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Эволюция приматов.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основные этапы эволюции приматов и человека, понятия: антропология, антропогенез.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  <w:p w:rsidR="00DD5824" w:rsidRPr="007C5135" w:rsidRDefault="00DD5824" w:rsidP="001E15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эволюция приматов и человека, понятия: антропология, антропогенез.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132-134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32-33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Стадии эволюции человека.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основные этапы эволюции приматов и человека, понятия: антропология, антропогенез.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эволюция приматов и человека, понятия: антропология, антропогенез.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135-142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Свойства человека как биологического вида. Популяционная структура вида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Homosapiens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 человеческие расы.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основные этапы эволюции приматов и человека, понятия: антропология, антропогенез.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эволюция приматов и человека, понятия: антропология, антропогенез.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142-144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Свойства человека как биосоциального существа. Движущие силы антропогенеза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Знать: свойства человека как биосоциального существа. Движущие силы антропогенеза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Человек как биосоциальное существо. Движущие силы антропогенеза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144-146</w:t>
            </w:r>
          </w:p>
        </w:tc>
      </w:tr>
      <w:tr w:rsidR="00DD5824" w:rsidRPr="007C5135" w:rsidTr="00DD5824">
        <w:trPr>
          <w:trHeight w:val="85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Обобщение материала по теме «Происхождение человека».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Семинар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Знать основные этапы эволюции человека, свойства человека как биосоциального существа. Движущие силы 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антропогенеза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1E153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Повт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Гл.4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Контрольный</w:t>
            </w:r>
            <w:proofErr w:type="gramEnd"/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урок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теме «Происхождение человека».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тест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rPr>
          <w:gridAfter w:val="1"/>
          <w:wAfter w:w="284" w:type="dxa"/>
        </w:trPr>
        <w:tc>
          <w:tcPr>
            <w:tcW w:w="1170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26032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4. Взаимодействие организма и среды (1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8</w:t>
            </w:r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час).</w:t>
            </w:r>
          </w:p>
        </w:tc>
        <w:tc>
          <w:tcPr>
            <w:tcW w:w="21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Биосфера — живая оболочка планеты. Структура биосферы. Компоненты биосферы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Знать понятия: живое вещество, биогенное вещество, косное вещество,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бикосное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вещество.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Табл. «Распространение организмов в биосфере»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живое вещество, биогенное вещество, косное вещество,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бикосноевещество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157-159</w:t>
            </w:r>
          </w:p>
        </w:tc>
      </w:tr>
      <w:tr w:rsidR="00DD5824" w:rsidRPr="007C5135" w:rsidTr="00DD5824">
        <w:trPr>
          <w:trHeight w:val="19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0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Круговорот веще</w:t>
            </w:r>
            <w:proofErr w:type="gram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ств в пр</w:t>
            </w:r>
            <w:proofErr w:type="gram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ироде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работа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понятия: биоценоз, парниковый эффект, биохимический цикл.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Табл. «Круговорот веществ»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биоценоз, парниковый эффект, биохимический цикл.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160-166</w:t>
            </w:r>
          </w:p>
        </w:tc>
      </w:tr>
      <w:tr w:rsidR="00DD5824" w:rsidRPr="007C5135" w:rsidTr="00DD5824">
        <w:trPr>
          <w:trHeight w:val="1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Жизнь в сообществах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работа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основные факторы, влияющие на формирование сообществ живых организмов.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факторы, влияющие на формирование сообществ живых организмов.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178-186</w:t>
            </w:r>
          </w:p>
        </w:tc>
      </w:tr>
      <w:tr w:rsidR="00DD5824" w:rsidRPr="007C5135" w:rsidTr="00DD5824">
        <w:trPr>
          <w:trHeight w:val="21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41-42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История формирования сообществ живых организмов.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работа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основные факторы, влияющие на формирование сообществ живых организмов.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Табл. «Геологическая история материков»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факторы, влияющие на формирование сообществ живых организмов.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187-192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43-44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Естественные сообщества живых организмов. Биогеоценозы.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понятия: биоценоз, биогеоценоз, биомасса.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Табл. «Дубрава», «Биоценоз водоема»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биоценоз, биогеоценоз, биомасса.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180-183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Биогеоценозы, их характеристика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Комбинированный урок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понятия: биоценоз, биогеоценоз, биомасса.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Табл. «Дубрава», «Биоценоз 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водоема»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биоценоз, биогеоценоз, биомасса.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С.180-183</w:t>
            </w:r>
          </w:p>
        </w:tc>
      </w:tr>
      <w:tr w:rsidR="00DD5824" w:rsidRPr="007C5135" w:rsidTr="00DD5824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8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Абиотические факторы среды.</w:t>
            </w:r>
          </w:p>
          <w:p w:rsidR="00DD5824" w:rsidRPr="007C5135" w:rsidRDefault="00DD5824" w:rsidP="007C5135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Групповая работа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основные экологические факторы, объяснять их влияние и значение в природе.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основные экологические факторы,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С.183-191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Взаимодействие факторов среды. Ограничивающий фактор.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основные экологические факторы, объяснять их влияние и значение в природе.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экологические факторы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С.192-196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Биотические факторы среды. Цепи и сети питания. Экологическая пирамида.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основные экологические факторы, объяснять их влияние и значение в природе.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экологические факторы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192-196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Смена биоценозов.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7C51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Практикум</w:t>
            </w:r>
            <w:proofErr w:type="gramStart"/>
            <w:r w:rsidRPr="007C51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.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</w:t>
            </w:r>
            <w:proofErr w:type="gram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оставление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цепей питания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нового материала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основные экологические факторы, объяснять их влияние и значение в природе.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экологические факторы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С.207, конспект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50-51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Формы взаимоотношений между организмами. Позитивные отношения — симбиоз: мутуализм, кооперация, комменсализм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Знать понятия: нейтрализм, симбиоз, антибиоз, нахлебничество,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квартирантство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хищничество паразитизм, каннибализм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нейтрализм, симбиоз, антибиоз, нахлебничество,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квартирантство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хищничество паразитизм, каннибализм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сообщения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26032E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</w:rPr>
              <w:t>2.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Антибиотические отношения: хищничество, паразитизм, конкуренция. Нейтральные отношения — нейтрализм.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Знать понятия: нейтрализм, симбиоз, антибиоз, нахлебничество,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квартирантство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хищничество паразитизм, каннибализм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нейтрализм, симбиоз, антибиоз, нахлебничество, </w:t>
            </w:r>
            <w:proofErr w:type="spellStart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квартиранство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хищничество паразитизм, каннибализм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сообщения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Практикум 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Решение экологических задач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задачи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Контрольный</w:t>
            </w:r>
            <w:proofErr w:type="gramEnd"/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урок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теме «Взаимоотношения организма и среды. Основы экологии»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тест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rPr>
          <w:gridAfter w:val="1"/>
          <w:wAfter w:w="284" w:type="dxa"/>
          <w:trHeight w:val="840"/>
        </w:trPr>
        <w:tc>
          <w:tcPr>
            <w:tcW w:w="1170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5. Биосфера и человек. Основы экологии (8 часов).</w:t>
            </w:r>
          </w:p>
        </w:tc>
        <w:tc>
          <w:tcPr>
            <w:tcW w:w="21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Понятие о биосфере, ее структуре и функциях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понятие геологических оболочек, структуру и функции биосферы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таблица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Основы экологии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приводить примеры воздействия человеческого общества на среду обитания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187B2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Таблица, 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Антропогенные факторы воздействия на биогеоценозы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Семинар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приводить примеры воздействия человеческого общества на среду обитания.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примеры воздействия человеческого общества на среду обитания.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сообщения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Проблемы рационального природопользования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Семинар.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суть рационального природопользования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042B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рациональное природопользование</w:t>
            </w: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сообщения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Последствия хозяйственной деятельности человека для окружающей среды.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Семинар.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приводить примеры воздействия человеческого общества на среду обитания.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042B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сообщения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Меры по образованию экологических комплексов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Семинар.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суть рационального природопользования.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</w:t>
            </w: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сообщения</w:t>
            </w: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Контрольный </w:t>
            </w:r>
            <w:proofErr w:type="spellStart"/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урок</w:t>
            </w: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</w:t>
            </w:r>
            <w:proofErr w:type="spellEnd"/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теме «Биосфера и человек. Основы экологии».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тест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Бионика. Формы живого в природе и их промышленные аналоги</w:t>
            </w:r>
          </w:p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урок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связывать промышленные идеи и черты строения живых организмов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rPr>
          <w:gridAfter w:val="1"/>
          <w:wAfter w:w="284" w:type="dxa"/>
        </w:trPr>
        <w:tc>
          <w:tcPr>
            <w:tcW w:w="1170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Обобщение материала (4</w:t>
            </w:r>
            <w:r w:rsidRPr="007C51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часа).</w:t>
            </w:r>
          </w:p>
        </w:tc>
        <w:tc>
          <w:tcPr>
            <w:tcW w:w="21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Уровни организации живой материи. Клетка – структурная и функциональная единица живого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B21F27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</w:rPr>
              <w:t>2.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Эволюционное учение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Таблицы.</w:t>
            </w: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27196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Макроэволюция 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B21F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DD58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Резерв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D5824" w:rsidRPr="007C5135" w:rsidTr="00DD5824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1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ИТОГО: 68 часов</w:t>
            </w:r>
          </w:p>
        </w:tc>
        <w:tc>
          <w:tcPr>
            <w:tcW w:w="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824" w:rsidRPr="007C5135" w:rsidRDefault="00DD5824" w:rsidP="007C51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C5135" w:rsidRPr="007C5135" w:rsidRDefault="007C5135" w:rsidP="007C51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9712D" w:rsidRDefault="00D9712D"/>
    <w:sectPr w:rsidR="00D9712D" w:rsidSect="00A452E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357"/>
    <w:multiLevelType w:val="multilevel"/>
    <w:tmpl w:val="80EC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864FB"/>
    <w:multiLevelType w:val="multilevel"/>
    <w:tmpl w:val="951E3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F4E44"/>
    <w:multiLevelType w:val="multilevel"/>
    <w:tmpl w:val="94AA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74871"/>
    <w:multiLevelType w:val="multilevel"/>
    <w:tmpl w:val="C7EE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8637C"/>
    <w:multiLevelType w:val="multilevel"/>
    <w:tmpl w:val="9CD4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0B59FE"/>
    <w:multiLevelType w:val="multilevel"/>
    <w:tmpl w:val="49FCB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C5DA3"/>
    <w:multiLevelType w:val="multilevel"/>
    <w:tmpl w:val="13FC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4A6C6F"/>
    <w:multiLevelType w:val="multilevel"/>
    <w:tmpl w:val="5FF2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F0125"/>
    <w:multiLevelType w:val="multilevel"/>
    <w:tmpl w:val="3F74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E87752"/>
    <w:multiLevelType w:val="multilevel"/>
    <w:tmpl w:val="9C0AD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B3436C"/>
    <w:multiLevelType w:val="multilevel"/>
    <w:tmpl w:val="7120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FC171E"/>
    <w:multiLevelType w:val="multilevel"/>
    <w:tmpl w:val="046C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A20D1D"/>
    <w:multiLevelType w:val="multilevel"/>
    <w:tmpl w:val="64628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5117FF"/>
    <w:multiLevelType w:val="multilevel"/>
    <w:tmpl w:val="766E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A05148"/>
    <w:multiLevelType w:val="multilevel"/>
    <w:tmpl w:val="DC880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207DB1"/>
    <w:multiLevelType w:val="multilevel"/>
    <w:tmpl w:val="A86E1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490AAF"/>
    <w:multiLevelType w:val="multilevel"/>
    <w:tmpl w:val="3DBA6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8C0043"/>
    <w:multiLevelType w:val="multilevel"/>
    <w:tmpl w:val="8C566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EA493A"/>
    <w:multiLevelType w:val="multilevel"/>
    <w:tmpl w:val="D3CA7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7164EA"/>
    <w:multiLevelType w:val="multilevel"/>
    <w:tmpl w:val="6FFA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D647CE"/>
    <w:multiLevelType w:val="multilevel"/>
    <w:tmpl w:val="B614A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2D1871"/>
    <w:multiLevelType w:val="multilevel"/>
    <w:tmpl w:val="9648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7A2A99"/>
    <w:multiLevelType w:val="multilevel"/>
    <w:tmpl w:val="F57A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9914F4"/>
    <w:multiLevelType w:val="multilevel"/>
    <w:tmpl w:val="2126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2748F5"/>
    <w:multiLevelType w:val="multilevel"/>
    <w:tmpl w:val="597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3E18BE"/>
    <w:multiLevelType w:val="multilevel"/>
    <w:tmpl w:val="D7BC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EA1D1A"/>
    <w:multiLevelType w:val="multilevel"/>
    <w:tmpl w:val="3F92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DF2F60"/>
    <w:multiLevelType w:val="multilevel"/>
    <w:tmpl w:val="78668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EC1746"/>
    <w:multiLevelType w:val="multilevel"/>
    <w:tmpl w:val="15EE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856481"/>
    <w:multiLevelType w:val="multilevel"/>
    <w:tmpl w:val="D6D6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5A221D"/>
    <w:multiLevelType w:val="multilevel"/>
    <w:tmpl w:val="BD56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4620F7"/>
    <w:multiLevelType w:val="multilevel"/>
    <w:tmpl w:val="963A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B9551D"/>
    <w:multiLevelType w:val="multilevel"/>
    <w:tmpl w:val="1D581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2D22E2"/>
    <w:multiLevelType w:val="multilevel"/>
    <w:tmpl w:val="E552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1649F0"/>
    <w:multiLevelType w:val="multilevel"/>
    <w:tmpl w:val="7616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E25A42"/>
    <w:multiLevelType w:val="multilevel"/>
    <w:tmpl w:val="AA3A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C81238"/>
    <w:multiLevelType w:val="multilevel"/>
    <w:tmpl w:val="6A0A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AF5C29"/>
    <w:multiLevelType w:val="multilevel"/>
    <w:tmpl w:val="90BC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1967B3"/>
    <w:multiLevelType w:val="multilevel"/>
    <w:tmpl w:val="3A90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E152DB"/>
    <w:multiLevelType w:val="multilevel"/>
    <w:tmpl w:val="A24E0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F95BA1"/>
    <w:multiLevelType w:val="multilevel"/>
    <w:tmpl w:val="EC78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F370C5"/>
    <w:multiLevelType w:val="multilevel"/>
    <w:tmpl w:val="F7644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727626"/>
    <w:multiLevelType w:val="multilevel"/>
    <w:tmpl w:val="BF8E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001708"/>
    <w:multiLevelType w:val="multilevel"/>
    <w:tmpl w:val="8AF8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F75FFC"/>
    <w:multiLevelType w:val="multilevel"/>
    <w:tmpl w:val="23ACD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AF15DD"/>
    <w:multiLevelType w:val="multilevel"/>
    <w:tmpl w:val="D9A4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4A137D"/>
    <w:multiLevelType w:val="multilevel"/>
    <w:tmpl w:val="CB52C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5"/>
  </w:num>
  <w:num w:numId="3">
    <w:abstractNumId w:val="4"/>
  </w:num>
  <w:num w:numId="4">
    <w:abstractNumId w:val="30"/>
  </w:num>
  <w:num w:numId="5">
    <w:abstractNumId w:val="6"/>
  </w:num>
  <w:num w:numId="6">
    <w:abstractNumId w:val="13"/>
  </w:num>
  <w:num w:numId="7">
    <w:abstractNumId w:val="26"/>
  </w:num>
  <w:num w:numId="8">
    <w:abstractNumId w:val="38"/>
  </w:num>
  <w:num w:numId="9">
    <w:abstractNumId w:val="34"/>
  </w:num>
  <w:num w:numId="10">
    <w:abstractNumId w:val="9"/>
  </w:num>
  <w:num w:numId="11">
    <w:abstractNumId w:val="17"/>
  </w:num>
  <w:num w:numId="12">
    <w:abstractNumId w:val="22"/>
  </w:num>
  <w:num w:numId="13">
    <w:abstractNumId w:val="45"/>
  </w:num>
  <w:num w:numId="14">
    <w:abstractNumId w:val="8"/>
  </w:num>
  <w:num w:numId="15">
    <w:abstractNumId w:val="11"/>
  </w:num>
  <w:num w:numId="16">
    <w:abstractNumId w:val="19"/>
  </w:num>
  <w:num w:numId="17">
    <w:abstractNumId w:val="46"/>
  </w:num>
  <w:num w:numId="18">
    <w:abstractNumId w:val="36"/>
  </w:num>
  <w:num w:numId="19">
    <w:abstractNumId w:val="43"/>
  </w:num>
  <w:num w:numId="20">
    <w:abstractNumId w:val="40"/>
  </w:num>
  <w:num w:numId="21">
    <w:abstractNumId w:val="28"/>
  </w:num>
  <w:num w:numId="22">
    <w:abstractNumId w:val="42"/>
  </w:num>
  <w:num w:numId="23">
    <w:abstractNumId w:val="23"/>
  </w:num>
  <w:num w:numId="24">
    <w:abstractNumId w:val="41"/>
  </w:num>
  <w:num w:numId="25">
    <w:abstractNumId w:val="31"/>
  </w:num>
  <w:num w:numId="26">
    <w:abstractNumId w:val="10"/>
  </w:num>
  <w:num w:numId="27">
    <w:abstractNumId w:val="27"/>
  </w:num>
  <w:num w:numId="28">
    <w:abstractNumId w:val="44"/>
  </w:num>
  <w:num w:numId="29">
    <w:abstractNumId w:val="7"/>
  </w:num>
  <w:num w:numId="30">
    <w:abstractNumId w:val="15"/>
  </w:num>
  <w:num w:numId="31">
    <w:abstractNumId w:val="2"/>
  </w:num>
  <w:num w:numId="32">
    <w:abstractNumId w:val="29"/>
  </w:num>
  <w:num w:numId="33">
    <w:abstractNumId w:val="37"/>
  </w:num>
  <w:num w:numId="34">
    <w:abstractNumId w:val="24"/>
  </w:num>
  <w:num w:numId="35">
    <w:abstractNumId w:val="39"/>
  </w:num>
  <w:num w:numId="36">
    <w:abstractNumId w:val="14"/>
  </w:num>
  <w:num w:numId="37">
    <w:abstractNumId w:val="1"/>
  </w:num>
  <w:num w:numId="38">
    <w:abstractNumId w:val="33"/>
  </w:num>
  <w:num w:numId="39">
    <w:abstractNumId w:val="16"/>
  </w:num>
  <w:num w:numId="40">
    <w:abstractNumId w:val="12"/>
  </w:num>
  <w:num w:numId="41">
    <w:abstractNumId w:val="18"/>
  </w:num>
  <w:num w:numId="42">
    <w:abstractNumId w:val="3"/>
  </w:num>
  <w:num w:numId="43">
    <w:abstractNumId w:val="20"/>
  </w:num>
  <w:num w:numId="44">
    <w:abstractNumId w:val="21"/>
  </w:num>
  <w:num w:numId="45">
    <w:abstractNumId w:val="32"/>
  </w:num>
  <w:num w:numId="46">
    <w:abstractNumId w:val="5"/>
  </w:num>
  <w:num w:numId="47">
    <w:abstractNumId w:val="3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35"/>
    <w:rsid w:val="00042B10"/>
    <w:rsid w:val="000F4824"/>
    <w:rsid w:val="00187B23"/>
    <w:rsid w:val="001E153A"/>
    <w:rsid w:val="0026032E"/>
    <w:rsid w:val="00311D6C"/>
    <w:rsid w:val="00337033"/>
    <w:rsid w:val="00387A7E"/>
    <w:rsid w:val="003A549E"/>
    <w:rsid w:val="00502B82"/>
    <w:rsid w:val="005F2BED"/>
    <w:rsid w:val="006238D0"/>
    <w:rsid w:val="007C5135"/>
    <w:rsid w:val="00846F11"/>
    <w:rsid w:val="00990E4F"/>
    <w:rsid w:val="00A452E4"/>
    <w:rsid w:val="00B21F27"/>
    <w:rsid w:val="00D27196"/>
    <w:rsid w:val="00D9712D"/>
    <w:rsid w:val="00DD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4424</Words>
  <Characters>25222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Асит</cp:lastModifiedBy>
  <cp:revision>2</cp:revision>
  <cp:lastPrinted>2018-09-29T05:44:00Z</cp:lastPrinted>
  <dcterms:created xsi:type="dcterms:W3CDTF">2019-01-14T06:02:00Z</dcterms:created>
  <dcterms:modified xsi:type="dcterms:W3CDTF">2019-01-14T06:02:00Z</dcterms:modified>
</cp:coreProperties>
</file>